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7A" w:rsidRDefault="003F407A" w:rsidP="004A26EE">
      <w:pPr>
        <w:ind w:left="6480" w:right="-155"/>
        <w:jc w:val="both"/>
        <w:rPr>
          <w:rFonts w:ascii="Arial" w:hAnsi="Arial" w:cs="Arial"/>
        </w:rPr>
      </w:pPr>
      <w:bookmarkStart w:id="0" w:name="_GoBack"/>
      <w:bookmarkEnd w:id="0"/>
      <w:r>
        <w:rPr>
          <w:rFonts w:ascii="Arial" w:hAnsi="Arial" w:cs="Arial"/>
        </w:rPr>
        <w:t>Data Linkage Branch</w:t>
      </w:r>
    </w:p>
    <w:p w:rsidR="003F407A" w:rsidRDefault="00CC2772" w:rsidP="004A26EE">
      <w:pPr>
        <w:ind w:left="6480" w:right="-155"/>
        <w:jc w:val="both"/>
        <w:rPr>
          <w:rFonts w:ascii="Arial" w:hAnsi="Arial" w:cs="Arial"/>
        </w:rPr>
      </w:pPr>
      <w:r>
        <w:rPr>
          <w:rFonts w:ascii="Arial" w:hAnsi="Arial" w:cs="Arial"/>
        </w:rPr>
        <w:t>November</w:t>
      </w:r>
      <w:r w:rsidR="00634E04">
        <w:rPr>
          <w:rFonts w:ascii="Arial" w:hAnsi="Arial" w:cs="Arial"/>
        </w:rPr>
        <w:t xml:space="preserve"> 2018</w:t>
      </w:r>
    </w:p>
    <w:p w:rsidR="003F407A" w:rsidRPr="003F407A" w:rsidRDefault="003F407A" w:rsidP="004A26EE">
      <w:pPr>
        <w:ind w:left="6480" w:right="-155"/>
        <w:jc w:val="both"/>
        <w:rPr>
          <w:rFonts w:ascii="Arial" w:hAnsi="Arial" w:cs="Arial"/>
        </w:rPr>
      </w:pPr>
    </w:p>
    <w:p w:rsidR="00816898" w:rsidRDefault="00816898" w:rsidP="004A26EE">
      <w:pPr>
        <w:pStyle w:val="Heading1"/>
        <w:jc w:val="both"/>
      </w:pPr>
      <w:r>
        <w:t>Reference</w:t>
      </w:r>
      <w:r w:rsidR="00117FFC">
        <w:t xml:space="preserve"> material</w:t>
      </w:r>
      <w:r>
        <w:t>: DLB geocod</w:t>
      </w:r>
      <w:r w:rsidR="00117FFC">
        <w:t>ed</w:t>
      </w:r>
      <w:r>
        <w:t xml:space="preserve"> data</w:t>
      </w:r>
      <w:r w:rsidR="00117FFC">
        <w:t xml:space="preserve"> items</w:t>
      </w:r>
    </w:p>
    <w:p w:rsidR="00816898" w:rsidRDefault="00816898" w:rsidP="004A26EE">
      <w:pPr>
        <w:pStyle w:val="Heading2"/>
        <w:jc w:val="both"/>
      </w:pPr>
      <w:r>
        <w:t>Overview</w:t>
      </w:r>
    </w:p>
    <w:p w:rsidR="00634E04" w:rsidRDefault="00816898" w:rsidP="00E574B7">
      <w:pPr>
        <w:spacing w:after="120"/>
        <w:jc w:val="both"/>
        <w:rPr>
          <w:rFonts w:ascii="Arial" w:eastAsia="Calibri" w:hAnsi="Arial" w:cs="Arial"/>
        </w:rPr>
      </w:pPr>
      <w:r>
        <w:rPr>
          <w:rFonts w:ascii="Arial" w:eastAsia="Calibri" w:hAnsi="Arial" w:cs="Arial"/>
        </w:rPr>
        <w:t>The Data Linkage Branch</w:t>
      </w:r>
      <w:r w:rsidR="00634E04">
        <w:rPr>
          <w:rFonts w:ascii="Arial" w:eastAsia="Calibri" w:hAnsi="Arial" w:cs="Arial"/>
        </w:rPr>
        <w:t xml:space="preserve"> (DLB) uses a spatial software package called Spectrum to perform geocoding.</w:t>
      </w:r>
      <w:r w:rsidR="006B76F0">
        <w:rPr>
          <w:rFonts w:ascii="Arial" w:eastAsia="Calibri" w:hAnsi="Arial" w:cs="Arial"/>
        </w:rPr>
        <w:t xml:space="preserve"> Spectrum is a product created by Pitney Bowes. </w:t>
      </w:r>
    </w:p>
    <w:p w:rsidR="00634E04" w:rsidRDefault="00634E04">
      <w:pPr>
        <w:spacing w:after="120"/>
        <w:jc w:val="both"/>
        <w:rPr>
          <w:rFonts w:ascii="Arial" w:eastAsia="Calibri" w:hAnsi="Arial" w:cs="Arial"/>
        </w:rPr>
      </w:pPr>
      <w:r>
        <w:rPr>
          <w:rFonts w:ascii="Arial" w:eastAsia="Calibri" w:hAnsi="Arial" w:cs="Arial"/>
        </w:rPr>
        <w:t>This</w:t>
      </w:r>
      <w:r w:rsidR="00816898">
        <w:rPr>
          <w:rFonts w:ascii="Arial" w:eastAsia="Calibri" w:hAnsi="Arial" w:cs="Arial"/>
        </w:rPr>
        <w:t xml:space="preserve"> </w:t>
      </w:r>
      <w:r>
        <w:rPr>
          <w:rFonts w:ascii="Arial" w:eastAsia="Calibri" w:hAnsi="Arial" w:cs="Arial"/>
        </w:rPr>
        <w:t>process</w:t>
      </w:r>
      <w:r w:rsidR="00816898">
        <w:rPr>
          <w:rFonts w:ascii="Arial" w:eastAsia="Calibri" w:hAnsi="Arial" w:cs="Arial"/>
        </w:rPr>
        <w:t xml:space="preserve"> </w:t>
      </w:r>
      <w:r>
        <w:rPr>
          <w:rFonts w:ascii="Arial" w:eastAsia="Calibri" w:hAnsi="Arial" w:cs="Arial"/>
        </w:rPr>
        <w:t>involves the allocation of</w:t>
      </w:r>
      <w:r w:rsidR="00816898">
        <w:rPr>
          <w:rFonts w:ascii="Arial" w:eastAsia="Calibri" w:hAnsi="Arial" w:cs="Arial"/>
        </w:rPr>
        <w:t xml:space="preserve"> latitude and longitude to records on the basis of residential address. </w:t>
      </w:r>
      <w:r>
        <w:rPr>
          <w:rFonts w:ascii="Arial" w:eastAsia="Calibri" w:hAnsi="Arial" w:cs="Arial"/>
        </w:rPr>
        <w:t xml:space="preserve">Geographical boundaries (SA1, SA2, CD, SLA, </w:t>
      </w:r>
      <w:proofErr w:type="gramStart"/>
      <w:r>
        <w:rPr>
          <w:rFonts w:ascii="Arial" w:eastAsia="Calibri" w:hAnsi="Arial" w:cs="Arial"/>
        </w:rPr>
        <w:t>LGA</w:t>
      </w:r>
      <w:proofErr w:type="gramEnd"/>
      <w:r>
        <w:rPr>
          <w:rFonts w:ascii="Arial" w:eastAsia="Calibri" w:hAnsi="Arial" w:cs="Arial"/>
        </w:rPr>
        <w:t>) and associated indices (SE</w:t>
      </w:r>
      <w:r w:rsidR="00F047F1">
        <w:rPr>
          <w:rFonts w:ascii="Arial" w:eastAsia="Calibri" w:hAnsi="Arial" w:cs="Arial"/>
        </w:rPr>
        <w:t>I</w:t>
      </w:r>
      <w:r>
        <w:rPr>
          <w:rFonts w:ascii="Arial" w:eastAsia="Calibri" w:hAnsi="Arial" w:cs="Arial"/>
        </w:rPr>
        <w:t>FA, RA) are subsequently generated for each applicable census year.</w:t>
      </w:r>
    </w:p>
    <w:p w:rsidR="00634E04" w:rsidRDefault="00634E04" w:rsidP="005B2F73">
      <w:pPr>
        <w:pStyle w:val="Heading2"/>
        <w:jc w:val="both"/>
        <w:rPr>
          <w:rFonts w:eastAsia="Calibri"/>
        </w:rPr>
      </w:pPr>
      <w:r>
        <w:rPr>
          <w:rFonts w:eastAsia="Calibri"/>
        </w:rPr>
        <w:t>Limitations</w:t>
      </w:r>
    </w:p>
    <w:p w:rsidR="00634E04" w:rsidRDefault="00634E04" w:rsidP="00E574B7">
      <w:pPr>
        <w:spacing w:after="120"/>
        <w:jc w:val="both"/>
        <w:rPr>
          <w:rFonts w:ascii="Arial" w:eastAsia="Calibri" w:hAnsi="Arial" w:cs="Arial"/>
        </w:rPr>
      </w:pPr>
      <w:r>
        <w:rPr>
          <w:rFonts w:ascii="Arial" w:eastAsia="Calibri" w:hAnsi="Arial" w:cs="Arial"/>
        </w:rPr>
        <w:t>There are a number of unavoidable limitations that should be observed when performing spatial analysis using the DLB geocoding fields:</w:t>
      </w:r>
    </w:p>
    <w:p w:rsidR="00634E04" w:rsidRPr="00F047F1" w:rsidRDefault="00634E04">
      <w:pPr>
        <w:pStyle w:val="ListParagraph"/>
        <w:numPr>
          <w:ilvl w:val="0"/>
          <w:numId w:val="3"/>
        </w:numPr>
        <w:spacing w:after="120"/>
        <w:jc w:val="both"/>
        <w:rPr>
          <w:rFonts w:eastAsia="Calibri" w:cs="Arial"/>
        </w:rPr>
      </w:pPr>
      <w:r w:rsidRPr="00F047F1">
        <w:rPr>
          <w:rFonts w:eastAsia="Calibri" w:cs="Arial"/>
        </w:rPr>
        <w:t xml:space="preserve">The geographical boundaries (SA1, SA2, CD, SLA, </w:t>
      </w:r>
      <w:proofErr w:type="gramStart"/>
      <w:r w:rsidRPr="00F047F1">
        <w:rPr>
          <w:rFonts w:eastAsia="Calibri" w:cs="Arial"/>
        </w:rPr>
        <w:t>LGA</w:t>
      </w:r>
      <w:proofErr w:type="gramEnd"/>
      <w:r w:rsidRPr="00F047F1">
        <w:rPr>
          <w:rFonts w:eastAsia="Calibri" w:cs="Arial"/>
        </w:rPr>
        <w:t>)</w:t>
      </w:r>
      <w:r w:rsidR="00816898" w:rsidRPr="00F047F1">
        <w:rPr>
          <w:rFonts w:eastAsia="Calibri" w:cs="Arial"/>
          <w:lang w:val="en-US"/>
        </w:rPr>
        <w:t xml:space="preserve"> </w:t>
      </w:r>
      <w:r w:rsidRPr="00F047F1">
        <w:rPr>
          <w:rFonts w:eastAsia="Calibri" w:cs="Arial"/>
        </w:rPr>
        <w:t xml:space="preserve">are sometimes </w:t>
      </w:r>
      <w:r w:rsidR="00816898" w:rsidRPr="00F047F1">
        <w:rPr>
          <w:rFonts w:eastAsia="Calibri" w:cs="Arial"/>
          <w:lang w:val="en-US"/>
        </w:rPr>
        <w:t>realign</w:t>
      </w:r>
      <w:r w:rsidRPr="00F047F1">
        <w:rPr>
          <w:rFonts w:eastAsia="Calibri" w:cs="Arial"/>
        </w:rPr>
        <w:t>ed from one census to the next. For this reason, direct comparison between different census years is not recommended.</w:t>
      </w:r>
      <w:r>
        <w:rPr>
          <w:rFonts w:eastAsia="Calibri" w:cs="Arial"/>
        </w:rPr>
        <w:t xml:space="preserve"> Although all census/boundary combinations are provided as a courtesy, DLB recommends using the census year of closes</w:t>
      </w:r>
      <w:r w:rsidR="00C456F2">
        <w:rPr>
          <w:rFonts w:eastAsia="Calibri" w:cs="Arial"/>
        </w:rPr>
        <w:t>t</w:t>
      </w:r>
      <w:r>
        <w:rPr>
          <w:rFonts w:eastAsia="Calibri" w:cs="Arial"/>
        </w:rPr>
        <w:t xml:space="preserve"> proximity to the date of the record.</w:t>
      </w:r>
    </w:p>
    <w:p w:rsidR="00816898" w:rsidRPr="00F047F1" w:rsidRDefault="00634E04">
      <w:pPr>
        <w:pStyle w:val="ListParagraph"/>
        <w:numPr>
          <w:ilvl w:val="0"/>
          <w:numId w:val="3"/>
        </w:numPr>
        <w:spacing w:after="120"/>
        <w:jc w:val="both"/>
        <w:rPr>
          <w:rFonts w:eastAsia="Calibri" w:cs="Arial"/>
        </w:rPr>
      </w:pPr>
      <w:r w:rsidRPr="00F047F1">
        <w:rPr>
          <w:rFonts w:eastAsia="Calibri" w:cs="Arial"/>
        </w:rPr>
        <w:t>R</w:t>
      </w:r>
      <w:r w:rsidR="00816898" w:rsidRPr="00F047F1">
        <w:rPr>
          <w:rFonts w:eastAsia="Calibri" w:cs="Arial"/>
        </w:rPr>
        <w:t xml:space="preserve">ecords </w:t>
      </w:r>
      <w:r w:rsidR="005B2F73">
        <w:rPr>
          <w:rFonts w:eastAsia="Calibri" w:cs="Arial"/>
        </w:rPr>
        <w:t>that yield</w:t>
      </w:r>
      <w:r w:rsidR="005B2F73" w:rsidRPr="00F047F1">
        <w:rPr>
          <w:rFonts w:eastAsia="Calibri" w:cs="Arial"/>
        </w:rPr>
        <w:t xml:space="preserve"> </w:t>
      </w:r>
      <w:r w:rsidR="005B2F73">
        <w:rPr>
          <w:rFonts w:eastAsia="Calibri" w:cs="Arial"/>
        </w:rPr>
        <w:t xml:space="preserve">a </w:t>
      </w:r>
      <w:r w:rsidR="00816898" w:rsidRPr="00F047F1">
        <w:rPr>
          <w:rFonts w:eastAsia="Calibri" w:cs="Arial"/>
        </w:rPr>
        <w:t xml:space="preserve">poor </w:t>
      </w:r>
      <w:r w:rsidR="005B2F73">
        <w:rPr>
          <w:rFonts w:eastAsia="Calibri" w:cs="Arial"/>
        </w:rPr>
        <w:t>q</w:t>
      </w:r>
      <w:r w:rsidR="00816898" w:rsidRPr="00F047F1">
        <w:rPr>
          <w:rFonts w:eastAsia="Calibri" w:cs="Arial"/>
        </w:rPr>
        <w:t>uality</w:t>
      </w:r>
      <w:r w:rsidR="005B2F73">
        <w:rPr>
          <w:rFonts w:eastAsia="Calibri" w:cs="Arial"/>
        </w:rPr>
        <w:t xml:space="preserve"> spatial match</w:t>
      </w:r>
      <w:r w:rsidR="00816898" w:rsidRPr="00F047F1">
        <w:rPr>
          <w:rFonts w:eastAsia="Calibri" w:cs="Arial"/>
        </w:rPr>
        <w:t xml:space="preserve"> will be assigned a region (e.g. an SA1) based on the centroid of a potentially large </w:t>
      </w:r>
      <w:r w:rsidR="005B2F73">
        <w:rPr>
          <w:rFonts w:eastAsia="Calibri" w:cs="Arial"/>
        </w:rPr>
        <w:t>geographical</w:t>
      </w:r>
      <w:r w:rsidR="005B2F73" w:rsidRPr="00F047F1">
        <w:rPr>
          <w:rFonts w:eastAsia="Calibri" w:cs="Arial"/>
        </w:rPr>
        <w:t xml:space="preserve"> </w:t>
      </w:r>
      <w:r w:rsidR="00816898" w:rsidRPr="00F047F1">
        <w:rPr>
          <w:rFonts w:eastAsia="Calibri" w:cs="Arial"/>
        </w:rPr>
        <w:t>area. This area may not overlap entirely with the assigned region. Therefore, some regions may be assigned in error.</w:t>
      </w:r>
    </w:p>
    <w:p w:rsidR="00816898" w:rsidRPr="00F047F1" w:rsidRDefault="00634E04">
      <w:pPr>
        <w:pStyle w:val="ListParagraph"/>
        <w:numPr>
          <w:ilvl w:val="0"/>
          <w:numId w:val="3"/>
        </w:numPr>
        <w:spacing w:after="120"/>
        <w:jc w:val="both"/>
        <w:rPr>
          <w:rFonts w:eastAsia="Calibri" w:cs="Arial"/>
        </w:rPr>
      </w:pPr>
      <w:r w:rsidRPr="00F047F1">
        <w:rPr>
          <w:rFonts w:eastAsia="Calibri" w:cs="Arial"/>
        </w:rPr>
        <w:t>In some instances, an address may be matched to a location that straddles a border between boundaries. In this instance, either boundary may be assigned.</w:t>
      </w:r>
    </w:p>
    <w:p w:rsidR="00816898" w:rsidRPr="00F047F1" w:rsidRDefault="00816898">
      <w:pPr>
        <w:pStyle w:val="ListParagraph"/>
        <w:numPr>
          <w:ilvl w:val="0"/>
          <w:numId w:val="3"/>
        </w:numPr>
        <w:spacing w:after="120"/>
        <w:jc w:val="both"/>
        <w:rPr>
          <w:rFonts w:eastAsia="Calibri" w:cs="Arial"/>
        </w:rPr>
      </w:pPr>
      <w:r w:rsidRPr="00F047F1">
        <w:rPr>
          <w:rFonts w:eastAsia="Calibri" w:cs="Arial"/>
        </w:rPr>
        <w:t>The geocoding process is dependent upon the quality of the address data, and in some cases an address may be difficult or impossible to geocode accurately, or at all.</w:t>
      </w:r>
    </w:p>
    <w:p w:rsidR="007B28C9" w:rsidRPr="00F047F1" w:rsidRDefault="007B28C9" w:rsidP="005B2F73">
      <w:pPr>
        <w:pStyle w:val="Heading2"/>
        <w:jc w:val="both"/>
        <w:rPr>
          <w:b w:val="0"/>
        </w:rPr>
      </w:pPr>
      <w:r w:rsidRPr="00F047F1">
        <w:t xml:space="preserve">Interpretation of </w:t>
      </w:r>
      <w:proofErr w:type="spellStart"/>
      <w:r w:rsidRPr="00F047F1">
        <w:t>MatchCodes</w:t>
      </w:r>
      <w:proofErr w:type="spellEnd"/>
      <w:r w:rsidRPr="00F047F1">
        <w:t xml:space="preserve"> and </w:t>
      </w:r>
      <w:proofErr w:type="spellStart"/>
      <w:r w:rsidRPr="00F047F1">
        <w:t>MatchScores</w:t>
      </w:r>
      <w:proofErr w:type="spellEnd"/>
    </w:p>
    <w:p w:rsidR="00F50E17" w:rsidRPr="004A5927" w:rsidRDefault="007B28C9" w:rsidP="005B2F73">
      <w:pPr>
        <w:spacing w:after="120"/>
        <w:ind w:right="-153"/>
        <w:jc w:val="both"/>
        <w:rPr>
          <w:rFonts w:ascii="Arial" w:hAnsi="Arial" w:cs="Arial"/>
        </w:rPr>
      </w:pPr>
      <w:r w:rsidRPr="004A5927">
        <w:rPr>
          <w:rFonts w:ascii="Arial" w:hAnsi="Arial" w:cs="Arial"/>
        </w:rPr>
        <w:t>The Spectrum Geocoder outputs two different measurements of match strength depending on how the match was found.</w:t>
      </w:r>
      <w:r w:rsidR="00F50E17">
        <w:rPr>
          <w:rFonts w:ascii="Arial" w:hAnsi="Arial" w:cs="Arial"/>
        </w:rPr>
        <w:t xml:space="preserve"> </w:t>
      </w:r>
      <w:r w:rsidRPr="004A5927">
        <w:rPr>
          <w:rFonts w:ascii="Arial" w:hAnsi="Arial" w:cs="Arial"/>
        </w:rPr>
        <w:t xml:space="preserve">If the match is found through the general geocoding module it outputs a </w:t>
      </w:r>
      <w:proofErr w:type="spellStart"/>
      <w:r w:rsidRPr="004A5927">
        <w:rPr>
          <w:rFonts w:ascii="Arial" w:hAnsi="Arial" w:cs="Arial"/>
        </w:rPr>
        <w:t>MatchCode</w:t>
      </w:r>
      <w:proofErr w:type="spellEnd"/>
      <w:r w:rsidRPr="004A5927">
        <w:rPr>
          <w:rFonts w:ascii="Arial" w:hAnsi="Arial" w:cs="Arial"/>
        </w:rPr>
        <w:t xml:space="preserve">. </w:t>
      </w:r>
      <w:proofErr w:type="spellStart"/>
      <w:r w:rsidRPr="004A5927">
        <w:rPr>
          <w:rFonts w:ascii="Arial" w:hAnsi="Arial" w:cs="Arial"/>
        </w:rPr>
        <w:t>MatchCodes</w:t>
      </w:r>
      <w:proofErr w:type="spellEnd"/>
      <w:r w:rsidRPr="004A5927">
        <w:rPr>
          <w:rFonts w:ascii="Arial" w:hAnsi="Arial" w:cs="Arial"/>
        </w:rPr>
        <w:t xml:space="preserve"> contain a series of letters and numbers to denote how close the match was to a real address. </w:t>
      </w:r>
    </w:p>
    <w:p w:rsidR="00F50E17" w:rsidRDefault="007B28C9" w:rsidP="005B2F73">
      <w:pPr>
        <w:spacing w:after="120"/>
        <w:ind w:right="-153"/>
        <w:jc w:val="both"/>
        <w:rPr>
          <w:rFonts w:ascii="Arial" w:hAnsi="Arial" w:cs="Arial"/>
        </w:rPr>
      </w:pPr>
      <w:r w:rsidRPr="004A5927">
        <w:rPr>
          <w:rFonts w:ascii="Arial" w:hAnsi="Arial" w:cs="Arial"/>
        </w:rPr>
        <w:t xml:space="preserve">For example, the best possible </w:t>
      </w:r>
      <w:proofErr w:type="spellStart"/>
      <w:r w:rsidRPr="004A5927">
        <w:rPr>
          <w:rFonts w:ascii="Arial" w:hAnsi="Arial" w:cs="Arial"/>
        </w:rPr>
        <w:t>MatchCode</w:t>
      </w:r>
      <w:proofErr w:type="spellEnd"/>
      <w:r w:rsidRPr="004A5927">
        <w:rPr>
          <w:rFonts w:ascii="Arial" w:hAnsi="Arial" w:cs="Arial"/>
        </w:rPr>
        <w:t xml:space="preserve"> is 'S8HPNTSCZG'</w:t>
      </w:r>
    </w:p>
    <w:p w:rsidR="00F50E17" w:rsidRDefault="007B28C9" w:rsidP="005B2F73">
      <w:pPr>
        <w:spacing w:after="120"/>
        <w:ind w:right="-153"/>
        <w:jc w:val="both"/>
        <w:rPr>
          <w:rFonts w:ascii="Arial" w:hAnsi="Arial" w:cs="Arial"/>
        </w:rPr>
      </w:pPr>
      <w:r w:rsidRPr="004A5927">
        <w:rPr>
          <w:rFonts w:ascii="Arial" w:hAnsi="Arial" w:cs="Arial"/>
        </w:rPr>
        <w:t>This means that the address matched on</w:t>
      </w:r>
      <w:r w:rsidR="00F50E17">
        <w:rPr>
          <w:rFonts w:ascii="Arial" w:hAnsi="Arial" w:cs="Arial"/>
        </w:rPr>
        <w:t>;</w:t>
      </w:r>
      <w:r w:rsidRPr="004A5927">
        <w:rPr>
          <w:rFonts w:ascii="Arial" w:hAnsi="Arial" w:cs="Arial"/>
        </w:rPr>
        <w:t xml:space="preserve"> </w:t>
      </w:r>
    </w:p>
    <w:p w:rsidR="00F50E17" w:rsidRDefault="007B28C9" w:rsidP="005B2F73">
      <w:pPr>
        <w:pStyle w:val="ListParagraph"/>
        <w:numPr>
          <w:ilvl w:val="0"/>
          <w:numId w:val="2"/>
        </w:numPr>
        <w:spacing w:after="120"/>
        <w:ind w:right="-153"/>
        <w:jc w:val="both"/>
        <w:rPr>
          <w:rFonts w:cs="Arial"/>
        </w:rPr>
      </w:pPr>
      <w:r w:rsidRPr="00F50E17">
        <w:rPr>
          <w:rFonts w:cs="Arial"/>
        </w:rPr>
        <w:t xml:space="preserve">single parcel level (S8) </w:t>
      </w:r>
    </w:p>
    <w:p w:rsidR="00F50E17" w:rsidRPr="00F50E17" w:rsidRDefault="00F50E17" w:rsidP="005B2F73">
      <w:pPr>
        <w:pStyle w:val="ListParagraph"/>
        <w:numPr>
          <w:ilvl w:val="0"/>
          <w:numId w:val="2"/>
        </w:numPr>
        <w:spacing w:after="120"/>
        <w:ind w:right="-153"/>
        <w:jc w:val="both"/>
        <w:rPr>
          <w:rFonts w:cs="Arial"/>
        </w:rPr>
      </w:pPr>
      <w:r w:rsidRPr="00F50E17">
        <w:rPr>
          <w:rFonts w:cs="Arial"/>
        </w:rPr>
        <w:t>house number (H)</w:t>
      </w:r>
    </w:p>
    <w:p w:rsidR="00F50E17" w:rsidRDefault="00F50E17" w:rsidP="005B2F73">
      <w:pPr>
        <w:pStyle w:val="ListParagraph"/>
        <w:numPr>
          <w:ilvl w:val="0"/>
          <w:numId w:val="2"/>
        </w:numPr>
        <w:spacing w:after="120"/>
        <w:ind w:right="-153"/>
        <w:jc w:val="both"/>
        <w:rPr>
          <w:rFonts w:cs="Arial"/>
        </w:rPr>
      </w:pPr>
      <w:r>
        <w:rPr>
          <w:rFonts w:cs="Arial"/>
        </w:rPr>
        <w:t>street prefix (P)</w:t>
      </w:r>
    </w:p>
    <w:p w:rsidR="00F50E17" w:rsidRDefault="00F50E17" w:rsidP="005B2F73">
      <w:pPr>
        <w:pStyle w:val="ListParagraph"/>
        <w:numPr>
          <w:ilvl w:val="0"/>
          <w:numId w:val="2"/>
        </w:numPr>
        <w:spacing w:after="120"/>
        <w:ind w:right="-153"/>
        <w:jc w:val="both"/>
        <w:rPr>
          <w:rFonts w:cs="Arial"/>
        </w:rPr>
      </w:pPr>
      <w:r>
        <w:rPr>
          <w:rFonts w:cs="Arial"/>
        </w:rPr>
        <w:t>street name (N)</w:t>
      </w:r>
    </w:p>
    <w:p w:rsidR="00F50E17" w:rsidRDefault="00F50E17" w:rsidP="005B2F73">
      <w:pPr>
        <w:pStyle w:val="ListParagraph"/>
        <w:numPr>
          <w:ilvl w:val="0"/>
          <w:numId w:val="2"/>
        </w:numPr>
        <w:spacing w:after="120"/>
        <w:ind w:right="-153"/>
        <w:jc w:val="both"/>
        <w:rPr>
          <w:rFonts w:cs="Arial"/>
        </w:rPr>
      </w:pPr>
      <w:r>
        <w:rPr>
          <w:rFonts w:cs="Arial"/>
        </w:rPr>
        <w:t xml:space="preserve">street type (T) </w:t>
      </w:r>
    </w:p>
    <w:p w:rsidR="00F50E17" w:rsidRDefault="00F50E17" w:rsidP="005B2F73">
      <w:pPr>
        <w:pStyle w:val="ListParagraph"/>
        <w:numPr>
          <w:ilvl w:val="0"/>
          <w:numId w:val="2"/>
        </w:numPr>
        <w:spacing w:after="120"/>
        <w:ind w:right="-153"/>
        <w:jc w:val="both"/>
        <w:rPr>
          <w:rFonts w:cs="Arial"/>
        </w:rPr>
      </w:pPr>
      <w:r>
        <w:rPr>
          <w:rFonts w:cs="Arial"/>
        </w:rPr>
        <w:t>street suffix (S)</w:t>
      </w:r>
    </w:p>
    <w:p w:rsidR="00F50E17" w:rsidRDefault="00F50E17" w:rsidP="005B2F73">
      <w:pPr>
        <w:pStyle w:val="ListParagraph"/>
        <w:numPr>
          <w:ilvl w:val="0"/>
          <w:numId w:val="2"/>
        </w:numPr>
        <w:spacing w:after="120"/>
        <w:ind w:right="-153"/>
        <w:jc w:val="both"/>
        <w:rPr>
          <w:rFonts w:cs="Arial"/>
        </w:rPr>
      </w:pPr>
      <w:r>
        <w:rPr>
          <w:rFonts w:cs="Arial"/>
        </w:rPr>
        <w:t>city or suburb (C)</w:t>
      </w:r>
    </w:p>
    <w:p w:rsidR="00F50E17" w:rsidRDefault="007B28C9" w:rsidP="005B2F73">
      <w:pPr>
        <w:pStyle w:val="ListParagraph"/>
        <w:numPr>
          <w:ilvl w:val="0"/>
          <w:numId w:val="2"/>
        </w:numPr>
        <w:spacing w:after="120"/>
        <w:ind w:right="-153"/>
        <w:jc w:val="both"/>
        <w:rPr>
          <w:rFonts w:cs="Arial"/>
        </w:rPr>
      </w:pPr>
      <w:r w:rsidRPr="00F50E17">
        <w:rPr>
          <w:rFonts w:cs="Arial"/>
        </w:rPr>
        <w:lastRenderedPageBreak/>
        <w:t>postcode (Z)</w:t>
      </w:r>
    </w:p>
    <w:p w:rsidR="007B28C9" w:rsidRPr="00F50E17" w:rsidRDefault="007B28C9" w:rsidP="005B2F73">
      <w:pPr>
        <w:pStyle w:val="ListParagraph"/>
        <w:numPr>
          <w:ilvl w:val="0"/>
          <w:numId w:val="2"/>
        </w:numPr>
        <w:spacing w:after="120"/>
        <w:ind w:right="-153"/>
        <w:jc w:val="both"/>
        <w:rPr>
          <w:rFonts w:cs="Arial"/>
        </w:rPr>
      </w:pPr>
      <w:r w:rsidRPr="00F50E17">
        <w:rPr>
          <w:rFonts w:cs="Arial"/>
        </w:rPr>
        <w:t xml:space="preserve">GNAF12 address (G). </w:t>
      </w:r>
    </w:p>
    <w:p w:rsidR="007B28C9" w:rsidRPr="004A5927" w:rsidRDefault="005B2F73" w:rsidP="005B2F73">
      <w:pPr>
        <w:spacing w:after="120"/>
        <w:ind w:right="-153"/>
        <w:jc w:val="both"/>
        <w:rPr>
          <w:rFonts w:ascii="Arial" w:hAnsi="Arial" w:cs="Arial"/>
        </w:rPr>
      </w:pPr>
      <w:r>
        <w:rPr>
          <w:rFonts w:ascii="Arial" w:hAnsi="Arial" w:cs="Arial"/>
        </w:rPr>
        <w:t>A</w:t>
      </w:r>
      <w:r w:rsidRPr="004A5927">
        <w:rPr>
          <w:rFonts w:ascii="Arial" w:hAnsi="Arial" w:cs="Arial"/>
        </w:rPr>
        <w:t xml:space="preserve"> </w:t>
      </w:r>
      <w:r>
        <w:rPr>
          <w:rFonts w:ascii="Arial" w:hAnsi="Arial" w:cs="Arial"/>
        </w:rPr>
        <w:t>minus sign</w:t>
      </w:r>
      <w:r w:rsidR="007B28C9" w:rsidRPr="004A5927">
        <w:rPr>
          <w:rFonts w:ascii="Arial" w:hAnsi="Arial" w:cs="Arial"/>
        </w:rPr>
        <w:t xml:space="preserve"> '-' in</w:t>
      </w:r>
      <w:r w:rsidR="003F407A">
        <w:rPr>
          <w:rFonts w:ascii="Arial" w:hAnsi="Arial" w:cs="Arial"/>
        </w:rPr>
        <w:t xml:space="preserve"> </w:t>
      </w:r>
      <w:r w:rsidR="007B28C9" w:rsidRPr="004A5927">
        <w:rPr>
          <w:rFonts w:ascii="Arial" w:hAnsi="Arial" w:cs="Arial"/>
        </w:rPr>
        <w:t>any of the above</w:t>
      </w:r>
      <w:r w:rsidR="003F407A">
        <w:rPr>
          <w:rFonts w:ascii="Arial" w:hAnsi="Arial" w:cs="Arial"/>
        </w:rPr>
        <w:t xml:space="preserve"> values </w:t>
      </w:r>
      <w:r>
        <w:rPr>
          <w:rFonts w:ascii="Arial" w:hAnsi="Arial" w:cs="Arial"/>
        </w:rPr>
        <w:t xml:space="preserve">denotes </w:t>
      </w:r>
      <w:r w:rsidR="003F407A">
        <w:rPr>
          <w:rFonts w:ascii="Arial" w:hAnsi="Arial" w:cs="Arial"/>
        </w:rPr>
        <w:t>that there was no</w:t>
      </w:r>
      <w:r w:rsidR="007B28C9" w:rsidRPr="004A5927">
        <w:rPr>
          <w:rFonts w:ascii="Arial" w:hAnsi="Arial" w:cs="Arial"/>
        </w:rPr>
        <w:t xml:space="preserve"> match on that level. There are different variants on the above codes, to </w:t>
      </w:r>
      <w:r w:rsidR="003F407A">
        <w:rPr>
          <w:rFonts w:ascii="Arial" w:hAnsi="Arial" w:cs="Arial"/>
        </w:rPr>
        <w:t>d</w:t>
      </w:r>
      <w:r w:rsidR="007B28C9" w:rsidRPr="004A5927">
        <w:rPr>
          <w:rFonts w:ascii="Arial" w:hAnsi="Arial" w:cs="Arial"/>
        </w:rPr>
        <w:t>emonstrate other extents of matches.</w:t>
      </w:r>
    </w:p>
    <w:p w:rsidR="003F407A" w:rsidRDefault="007B28C9" w:rsidP="005B2F73">
      <w:pPr>
        <w:spacing w:after="120"/>
        <w:ind w:right="-153"/>
        <w:jc w:val="both"/>
        <w:rPr>
          <w:rFonts w:ascii="Arial" w:hAnsi="Arial" w:cs="Arial"/>
        </w:rPr>
      </w:pPr>
      <w:r w:rsidRPr="004A5927">
        <w:rPr>
          <w:rFonts w:ascii="Arial" w:hAnsi="Arial" w:cs="Arial"/>
        </w:rPr>
        <w:t>More information on the different codes can be found at the</w:t>
      </w:r>
      <w:r w:rsidR="006B76F0">
        <w:rPr>
          <w:rFonts w:ascii="Arial" w:hAnsi="Arial" w:cs="Arial"/>
        </w:rPr>
        <w:t xml:space="preserve"> Pitney Bowes</w:t>
      </w:r>
      <w:r w:rsidRPr="004A5927">
        <w:rPr>
          <w:rFonts w:ascii="Arial" w:hAnsi="Arial" w:cs="Arial"/>
        </w:rPr>
        <w:t xml:space="preserve"> website</w:t>
      </w:r>
      <w:r w:rsidR="003760B1">
        <w:rPr>
          <w:rFonts w:ascii="Arial" w:hAnsi="Arial" w:cs="Arial"/>
        </w:rPr>
        <w:t>. The accompanying document (</w:t>
      </w:r>
      <w:r w:rsidR="001E21F3">
        <w:rPr>
          <w:rFonts w:ascii="Arial" w:hAnsi="Arial" w:cs="Arial"/>
        </w:rPr>
        <w:t>Spectrum_11</w:t>
      </w:r>
      <w:r w:rsidR="003760B1" w:rsidRPr="003760B1">
        <w:rPr>
          <w:rFonts w:ascii="Arial" w:hAnsi="Arial" w:cs="Arial"/>
        </w:rPr>
        <w:t>.0_Geocoding_AUS.pdf</w:t>
      </w:r>
      <w:r w:rsidR="003760B1">
        <w:rPr>
          <w:rFonts w:ascii="Arial" w:hAnsi="Arial" w:cs="Arial"/>
        </w:rPr>
        <w:t>) describes the codes in detail in Section 3.</w:t>
      </w:r>
    </w:p>
    <w:p w:rsidR="00933512" w:rsidRDefault="00933512" w:rsidP="00933512">
      <w:pPr>
        <w:pStyle w:val="Heading2"/>
        <w:jc w:val="both"/>
      </w:pPr>
      <w:r>
        <w:t>Aboriginal Communities and Named Establishments</w:t>
      </w:r>
    </w:p>
    <w:p w:rsidR="00933512" w:rsidRPr="00933512" w:rsidRDefault="00933512" w:rsidP="005B2F73">
      <w:pPr>
        <w:spacing w:after="120"/>
        <w:ind w:right="-153"/>
        <w:jc w:val="both"/>
        <w:rPr>
          <w:rFonts w:ascii="Arial" w:hAnsi="Arial" w:cs="Arial"/>
          <w:b/>
        </w:rPr>
      </w:pPr>
      <w:r>
        <w:rPr>
          <w:rFonts w:ascii="Arial" w:hAnsi="Arial" w:cs="Arial"/>
          <w:b/>
        </w:rPr>
        <w:t xml:space="preserve">Please note: DLB is currently revising some of its geocoding process flows. As of 21 November 2018, the matching process described below is not being applied, and therefore </w:t>
      </w:r>
      <w:proofErr w:type="spellStart"/>
      <w:r>
        <w:rPr>
          <w:rFonts w:ascii="Arial" w:hAnsi="Arial" w:cs="Arial"/>
          <w:b/>
        </w:rPr>
        <w:t>MatchScores</w:t>
      </w:r>
      <w:proofErr w:type="spellEnd"/>
      <w:r>
        <w:rPr>
          <w:rFonts w:ascii="Arial" w:hAnsi="Arial" w:cs="Arial"/>
          <w:b/>
        </w:rPr>
        <w:t xml:space="preserve"> are not being assigned.</w:t>
      </w:r>
    </w:p>
    <w:p w:rsidR="007B28C9" w:rsidRPr="004A5927" w:rsidRDefault="007B28C9" w:rsidP="005B2F73">
      <w:pPr>
        <w:spacing w:after="120"/>
        <w:ind w:right="-153"/>
        <w:jc w:val="both"/>
        <w:rPr>
          <w:rFonts w:ascii="Arial" w:hAnsi="Arial" w:cs="Arial"/>
        </w:rPr>
      </w:pPr>
      <w:r w:rsidRPr="004A5927">
        <w:rPr>
          <w:rFonts w:ascii="Arial" w:hAnsi="Arial" w:cs="Arial"/>
        </w:rPr>
        <w:t xml:space="preserve">If the match is found through the value adding Aboriginal Community </w:t>
      </w:r>
      <w:r w:rsidR="00E574B7" w:rsidRPr="004A5927">
        <w:rPr>
          <w:rFonts w:ascii="Arial" w:hAnsi="Arial" w:cs="Arial"/>
        </w:rPr>
        <w:t>or Establishment</w:t>
      </w:r>
      <w:r w:rsidRPr="004A5927">
        <w:rPr>
          <w:rFonts w:ascii="Arial" w:hAnsi="Arial" w:cs="Arial"/>
        </w:rPr>
        <w:t xml:space="preserve"> geocoding module (which geocodes Aboriginal Communities or Establishment</w:t>
      </w:r>
      <w:r w:rsidR="00933512">
        <w:rPr>
          <w:rFonts w:ascii="Arial" w:hAnsi="Arial" w:cs="Arial"/>
        </w:rPr>
        <w:t>s</w:t>
      </w:r>
      <w:r w:rsidRPr="004A5927">
        <w:rPr>
          <w:rFonts w:ascii="Arial" w:hAnsi="Arial" w:cs="Arial"/>
        </w:rPr>
        <w:t xml:space="preserve">) then Spectrum outputs a </w:t>
      </w:r>
      <w:proofErr w:type="spellStart"/>
      <w:r w:rsidRPr="004A5927">
        <w:rPr>
          <w:rFonts w:ascii="Arial" w:hAnsi="Arial" w:cs="Arial"/>
        </w:rPr>
        <w:t>MatchScore</w:t>
      </w:r>
      <w:proofErr w:type="spellEnd"/>
      <w:r w:rsidRPr="004A5927">
        <w:rPr>
          <w:rFonts w:ascii="Arial" w:hAnsi="Arial" w:cs="Arial"/>
        </w:rPr>
        <w:t xml:space="preserve">. The </w:t>
      </w:r>
      <w:proofErr w:type="spellStart"/>
      <w:r w:rsidRPr="004A5927">
        <w:rPr>
          <w:rFonts w:ascii="Arial" w:hAnsi="Arial" w:cs="Arial"/>
        </w:rPr>
        <w:t>MatchScore</w:t>
      </w:r>
      <w:proofErr w:type="spellEnd"/>
      <w:r w:rsidRPr="004A5927">
        <w:rPr>
          <w:rFonts w:ascii="Arial" w:hAnsi="Arial" w:cs="Arial"/>
        </w:rPr>
        <w:t xml:space="preserve"> is a percentage value that shows how well the text of the Aboriginal Community or Establishment, matched to that of a known Community or Establishment.</w:t>
      </w:r>
    </w:p>
    <w:p w:rsidR="00933512" w:rsidRDefault="00933512" w:rsidP="00933512">
      <w:pPr>
        <w:pStyle w:val="Heading2"/>
        <w:jc w:val="both"/>
      </w:pPr>
      <w:r>
        <w:t>Further information</w:t>
      </w:r>
    </w:p>
    <w:p w:rsidR="00E574B7" w:rsidRDefault="00E574B7" w:rsidP="00E574B7">
      <w:pPr>
        <w:spacing w:after="120"/>
        <w:jc w:val="both"/>
        <w:rPr>
          <w:rFonts w:ascii="Arial" w:eastAsia="Calibri" w:hAnsi="Arial" w:cs="Arial"/>
        </w:rPr>
      </w:pPr>
      <w:r>
        <w:rPr>
          <w:rFonts w:ascii="Arial" w:eastAsia="Calibri" w:hAnsi="Arial" w:cs="Arial"/>
        </w:rPr>
        <w:t xml:space="preserve">Further information about Spectrum can be found at the Pitney Bowes </w:t>
      </w:r>
      <w:hyperlink r:id="rId7" w:history="1">
        <w:r w:rsidRPr="00E574B7">
          <w:rPr>
            <w:rStyle w:val="Hyperlink"/>
            <w:rFonts w:eastAsia="Calibri" w:cs="Arial"/>
          </w:rPr>
          <w:t>website</w:t>
        </w:r>
      </w:hyperlink>
      <w:r>
        <w:rPr>
          <w:rFonts w:ascii="Arial" w:eastAsia="Calibri" w:hAnsi="Arial" w:cs="Arial"/>
        </w:rPr>
        <w:t xml:space="preserve">.  </w:t>
      </w:r>
    </w:p>
    <w:p w:rsidR="00634E04" w:rsidRDefault="00634E04" w:rsidP="00E574B7">
      <w:pPr>
        <w:spacing w:after="120"/>
        <w:jc w:val="both"/>
        <w:rPr>
          <w:rFonts w:ascii="Arial" w:eastAsia="Calibri" w:hAnsi="Arial" w:cs="Arial"/>
        </w:rPr>
      </w:pPr>
      <w:r>
        <w:rPr>
          <w:rFonts w:ascii="Arial" w:eastAsia="Calibri" w:hAnsi="Arial" w:cs="Arial"/>
        </w:rPr>
        <w:t xml:space="preserve">The boundaries, SEIFAs and RAs are developed by the Australian Bureau of Statistics (ABS), and the Data Linkage Branch uses mapping files available through the ABS website to attach them to the data. Queries about their interpretation and use should be directed to the ABS. For further information, please visit the ABS website at </w:t>
      </w:r>
      <w:hyperlink r:id="rId8" w:history="1">
        <w:r>
          <w:rPr>
            <w:rStyle w:val="Hyperlink"/>
            <w:rFonts w:eastAsia="Calibri" w:cs="Arial"/>
          </w:rPr>
          <w:t>www.abs.gov.au</w:t>
        </w:r>
      </w:hyperlink>
      <w:r>
        <w:rPr>
          <w:rFonts w:ascii="Arial" w:eastAsia="Calibri" w:hAnsi="Arial" w:cs="Arial"/>
        </w:rPr>
        <w:t>.</w:t>
      </w:r>
    </w:p>
    <w:p w:rsidR="004C2780" w:rsidRPr="001F6030" w:rsidRDefault="004C2780" w:rsidP="005B2F73">
      <w:pPr>
        <w:jc w:val="both"/>
      </w:pPr>
    </w:p>
    <w:sectPr w:rsidR="004C2780" w:rsidRPr="001F6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1CC7"/>
    <w:multiLevelType w:val="hybridMultilevel"/>
    <w:tmpl w:val="812C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DF12DF0"/>
    <w:multiLevelType w:val="hybridMultilevel"/>
    <w:tmpl w:val="022C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C9"/>
    <w:rsid w:val="00117FFC"/>
    <w:rsid w:val="001437E0"/>
    <w:rsid w:val="00161205"/>
    <w:rsid w:val="00171B7B"/>
    <w:rsid w:val="001C7D1F"/>
    <w:rsid w:val="001E21F3"/>
    <w:rsid w:val="001F6030"/>
    <w:rsid w:val="001F68E9"/>
    <w:rsid w:val="00220E8F"/>
    <w:rsid w:val="002C7D7D"/>
    <w:rsid w:val="003112CC"/>
    <w:rsid w:val="00355004"/>
    <w:rsid w:val="003760B1"/>
    <w:rsid w:val="003929E7"/>
    <w:rsid w:val="003F407A"/>
    <w:rsid w:val="00466DB9"/>
    <w:rsid w:val="00471692"/>
    <w:rsid w:val="004A26EE"/>
    <w:rsid w:val="004A609E"/>
    <w:rsid w:val="004C2780"/>
    <w:rsid w:val="004C6976"/>
    <w:rsid w:val="0056716B"/>
    <w:rsid w:val="005A409E"/>
    <w:rsid w:val="005B2F73"/>
    <w:rsid w:val="00634E04"/>
    <w:rsid w:val="006B76F0"/>
    <w:rsid w:val="006F52D0"/>
    <w:rsid w:val="0077027C"/>
    <w:rsid w:val="007B28C9"/>
    <w:rsid w:val="007D793C"/>
    <w:rsid w:val="00816898"/>
    <w:rsid w:val="008311BF"/>
    <w:rsid w:val="00881846"/>
    <w:rsid w:val="00897837"/>
    <w:rsid w:val="008F7FE4"/>
    <w:rsid w:val="00930DF8"/>
    <w:rsid w:val="00933512"/>
    <w:rsid w:val="009668ED"/>
    <w:rsid w:val="00981DA1"/>
    <w:rsid w:val="00990D6C"/>
    <w:rsid w:val="00A91C4C"/>
    <w:rsid w:val="00BB5682"/>
    <w:rsid w:val="00BD41EB"/>
    <w:rsid w:val="00BE3C2D"/>
    <w:rsid w:val="00C456F2"/>
    <w:rsid w:val="00C7143D"/>
    <w:rsid w:val="00CC2772"/>
    <w:rsid w:val="00CF64E2"/>
    <w:rsid w:val="00D147D4"/>
    <w:rsid w:val="00D46078"/>
    <w:rsid w:val="00D9301F"/>
    <w:rsid w:val="00DE4BFE"/>
    <w:rsid w:val="00E40563"/>
    <w:rsid w:val="00E47483"/>
    <w:rsid w:val="00E574B7"/>
    <w:rsid w:val="00F047F1"/>
    <w:rsid w:val="00F50E17"/>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B28C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71B7B"/>
    <w:pPr>
      <w:keepNext/>
      <w:keepLines/>
      <w:spacing w:after="120"/>
      <w:outlineLvl w:val="0"/>
    </w:pPr>
    <w:rPr>
      <w:rFonts w:ascii="Arial" w:eastAsiaTheme="majorEastAsia" w:hAnsi="Arial" w:cstheme="majorBidi"/>
      <w:b/>
      <w:bCs/>
      <w:color w:val="5C8727" w:themeColor="accent1"/>
      <w:sz w:val="40"/>
      <w:szCs w:val="28"/>
      <w:lang w:val="en-AU"/>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lang w:val="en-AU"/>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lang w:val="en-AU"/>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Cs w:val="22"/>
      <w:lang w:val="en-AU"/>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Cs w:val="22"/>
      <w:lang w:val="en-AU"/>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Cs w:val="22"/>
      <w:lang w:val="en-AU"/>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Cs w:val="22"/>
      <w:lang w:val="en-AU"/>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Cs w:val="20"/>
      <w:lang w:val="en-AU"/>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lang w:val="en-AU"/>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lang w:val="en-AU"/>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Cs w:val="22"/>
      <w:lang w:val="en-AU"/>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Cs w:val="22"/>
      <w:lang w:val="en-AU"/>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Cs w:val="22"/>
      <w:lang w:val="en-AU"/>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Cs w:val="22"/>
      <w:lang w:val="en-AU"/>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rsid w:val="003760B1"/>
    <w:rPr>
      <w:color w:val="6E298D" w:themeColor="followedHyperlink"/>
      <w:u w:val="single"/>
    </w:rPr>
  </w:style>
  <w:style w:type="character" w:styleId="CommentReference">
    <w:name w:val="annotation reference"/>
    <w:basedOn w:val="DefaultParagraphFont"/>
    <w:uiPriority w:val="99"/>
    <w:semiHidden/>
    <w:rsid w:val="00E574B7"/>
    <w:rPr>
      <w:sz w:val="16"/>
      <w:szCs w:val="16"/>
    </w:rPr>
  </w:style>
  <w:style w:type="paragraph" w:styleId="CommentText">
    <w:name w:val="annotation text"/>
    <w:basedOn w:val="Normal"/>
    <w:link w:val="CommentTextChar"/>
    <w:uiPriority w:val="99"/>
    <w:semiHidden/>
    <w:rsid w:val="00E574B7"/>
    <w:rPr>
      <w:sz w:val="20"/>
      <w:szCs w:val="20"/>
    </w:rPr>
  </w:style>
  <w:style w:type="character" w:customStyle="1" w:styleId="CommentTextChar">
    <w:name w:val="Comment Text Char"/>
    <w:basedOn w:val="DefaultParagraphFont"/>
    <w:link w:val="CommentText"/>
    <w:uiPriority w:val="99"/>
    <w:semiHidden/>
    <w:rsid w:val="00E574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E574B7"/>
    <w:rPr>
      <w:b/>
      <w:bCs/>
    </w:rPr>
  </w:style>
  <w:style w:type="character" w:customStyle="1" w:styleId="CommentSubjectChar">
    <w:name w:val="Comment Subject Char"/>
    <w:basedOn w:val="CommentTextChar"/>
    <w:link w:val="CommentSubject"/>
    <w:uiPriority w:val="99"/>
    <w:semiHidden/>
    <w:rsid w:val="00E574B7"/>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B28C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71B7B"/>
    <w:pPr>
      <w:keepNext/>
      <w:keepLines/>
      <w:spacing w:after="120"/>
      <w:outlineLvl w:val="0"/>
    </w:pPr>
    <w:rPr>
      <w:rFonts w:ascii="Arial" w:eastAsiaTheme="majorEastAsia" w:hAnsi="Arial" w:cstheme="majorBidi"/>
      <w:b/>
      <w:bCs/>
      <w:color w:val="5C8727" w:themeColor="accent1"/>
      <w:sz w:val="40"/>
      <w:szCs w:val="28"/>
      <w:lang w:val="en-AU"/>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lang w:val="en-AU"/>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lang w:val="en-AU"/>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Cs w:val="22"/>
      <w:lang w:val="en-AU"/>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Cs w:val="22"/>
      <w:lang w:val="en-AU"/>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Cs w:val="22"/>
      <w:lang w:val="en-AU"/>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Cs w:val="22"/>
      <w:lang w:val="en-AU"/>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Cs w:val="20"/>
      <w:lang w:val="en-AU"/>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lang w:val="en-AU"/>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lang w:val="en-AU"/>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Cs w:val="22"/>
      <w:lang w:val="en-AU"/>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Cs w:val="22"/>
      <w:lang w:val="en-AU"/>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Cs w:val="22"/>
      <w:lang w:val="en-AU"/>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Cs w:val="22"/>
      <w:lang w:val="en-AU"/>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rsid w:val="003760B1"/>
    <w:rPr>
      <w:color w:val="6E298D" w:themeColor="followedHyperlink"/>
      <w:u w:val="single"/>
    </w:rPr>
  </w:style>
  <w:style w:type="character" w:styleId="CommentReference">
    <w:name w:val="annotation reference"/>
    <w:basedOn w:val="DefaultParagraphFont"/>
    <w:uiPriority w:val="99"/>
    <w:semiHidden/>
    <w:rsid w:val="00E574B7"/>
    <w:rPr>
      <w:sz w:val="16"/>
      <w:szCs w:val="16"/>
    </w:rPr>
  </w:style>
  <w:style w:type="paragraph" w:styleId="CommentText">
    <w:name w:val="annotation text"/>
    <w:basedOn w:val="Normal"/>
    <w:link w:val="CommentTextChar"/>
    <w:uiPriority w:val="99"/>
    <w:semiHidden/>
    <w:rsid w:val="00E574B7"/>
    <w:rPr>
      <w:sz w:val="20"/>
      <w:szCs w:val="20"/>
    </w:rPr>
  </w:style>
  <w:style w:type="character" w:customStyle="1" w:styleId="CommentTextChar">
    <w:name w:val="Comment Text Char"/>
    <w:basedOn w:val="DefaultParagraphFont"/>
    <w:link w:val="CommentText"/>
    <w:uiPriority w:val="99"/>
    <w:semiHidden/>
    <w:rsid w:val="00E574B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E574B7"/>
    <w:rPr>
      <w:b/>
      <w:bCs/>
    </w:rPr>
  </w:style>
  <w:style w:type="character" w:customStyle="1" w:styleId="CommentSubjectChar">
    <w:name w:val="Comment Subject Char"/>
    <w:basedOn w:val="CommentTextChar"/>
    <w:link w:val="CommentSubject"/>
    <w:uiPriority w:val="99"/>
    <w:semiHidden/>
    <w:rsid w:val="00E574B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s.gov.au" TargetMode="External"/><Relationship Id="rId3" Type="http://schemas.openxmlformats.org/officeDocument/2006/relationships/styles" Target="styles.xml"/><Relationship Id="rId7" Type="http://schemas.openxmlformats.org/officeDocument/2006/relationships/hyperlink" Target="https://www.pitneybowes.com/au/location-intelligence/geocoding-data-enrichment/spectrum-enterprise-geocoding-modul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AA8C-01A2-410C-84AC-E1E40A88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3054</Characters>
  <Application>Microsoft Office Word</Application>
  <DocSecurity>4</DocSecurity>
  <Lines>67</Lines>
  <Paragraphs>33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David</dc:creator>
  <cp:lastModifiedBy>Manners, Siobhan</cp:lastModifiedBy>
  <cp:revision>2</cp:revision>
  <dcterms:created xsi:type="dcterms:W3CDTF">2019-02-20T06:49:00Z</dcterms:created>
  <dcterms:modified xsi:type="dcterms:W3CDTF">2019-02-20T06:49:00Z</dcterms:modified>
</cp:coreProperties>
</file>