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CBC7" w14:textId="498998C2" w:rsidR="00B3718F" w:rsidRDefault="00512FD4" w:rsidP="00584BE6">
      <w:pPr>
        <w:pStyle w:val="Headlines"/>
      </w:pPr>
      <w:r>
        <w:rPr>
          <w:noProof/>
          <w:lang w:eastAsia="en-AU"/>
        </w:rPr>
        <mc:AlternateContent>
          <mc:Choice Requires="wps">
            <w:drawing>
              <wp:anchor distT="0" distB="0" distL="114300" distR="114300" simplePos="0" relativeHeight="251659264" behindDoc="0" locked="0" layoutInCell="1" allowOverlap="1" wp14:anchorId="51F5CBE3" wp14:editId="51F5CBE4">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51F5CBF3" w14:textId="77777777" w:rsidR="00512FD4" w:rsidRDefault="00512FD4" w:rsidP="00512FD4">
                            <w:r>
                              <w:rPr>
                                <w:noProof/>
                                <w:lang w:eastAsia="en-AU"/>
                              </w:rPr>
                              <w:drawing>
                                <wp:inline distT="0" distB="0" distL="0" distR="0" wp14:anchorId="51F5CBF4" wp14:editId="51F5CBF5">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5CBE3"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" stroked="f">
                <v:textbox>
                  <w:txbxContent>
                    <w:p w14:paraId="51F5CBF3" w14:textId="77777777" w:rsidR="00512FD4" w:rsidRDefault="00512FD4" w:rsidP="00512FD4">
                      <w:r>
                        <w:rPr>
                          <w:noProof/>
                          <w:lang w:eastAsia="en-AU"/>
                        </w:rPr>
                        <w:drawing>
                          <wp:inline distT="0" distB="0" distL="0" distR="0" wp14:anchorId="51F5CBF4" wp14:editId="51F5CBF5">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811E44">
        <w:t>Data Quality Statement</w:t>
      </w:r>
    </w:p>
    <w:p w14:paraId="6D45A177" w14:textId="77777777" w:rsidR="00811E44" w:rsidRDefault="00811E44" w:rsidP="00811E44">
      <w:pPr>
        <w:pStyle w:val="Heading1"/>
      </w:pPr>
    </w:p>
    <w:p w14:paraId="5974B525" w14:textId="7DB5F980" w:rsidR="00811E44" w:rsidRDefault="007A0B4D" w:rsidP="00AD7469">
      <w:pPr>
        <w:pStyle w:val="Headlines"/>
        <w:rPr>
          <w:sz w:val="56"/>
        </w:rPr>
      </w:pPr>
      <w:r>
        <w:rPr>
          <w:sz w:val="56"/>
        </w:rPr>
        <w:t>Hospital Morbidity Data Collection</w:t>
      </w:r>
    </w:p>
    <w:p w14:paraId="4FAE8E69" w14:textId="77777777" w:rsidR="00381A4D" w:rsidRPr="00381A4D" w:rsidRDefault="00381A4D" w:rsidP="00381A4D">
      <w:pPr>
        <w:pStyle w:val="Heading1"/>
        <w:sectPr w:rsidR="00381A4D" w:rsidRPr="00381A4D" w:rsidSect="00E5742D">
          <w:headerReference w:type="default" r:id="rId12"/>
          <w:footerReference w:type="default" r:id="rId13"/>
          <w:pgSz w:w="11906" w:h="16838"/>
          <w:pgMar w:top="4395" w:right="688" w:bottom="851" w:left="851" w:header="709" w:footer="441" w:gutter="0"/>
          <w:cols w:space="708"/>
          <w:docGrid w:linePitch="360"/>
        </w:sectPr>
      </w:pPr>
    </w:p>
    <w:p w14:paraId="0ECD987B" w14:textId="77777777" w:rsidR="00811E44" w:rsidRDefault="00811E44">
      <w:pPr>
        <w:pStyle w:val="TOCHeading"/>
      </w:pPr>
      <w:r>
        <w:lastRenderedPageBreak/>
        <w:t>Document version control</w:t>
      </w:r>
    </w:p>
    <w:tbl>
      <w:tblPr>
        <w:tblStyle w:val="WAHealthTable5"/>
        <w:tblW w:w="0" w:type="auto"/>
        <w:tblBorders>
          <w:top w:val="single" w:sz="8" w:space="0" w:color="005B38" w:themeColor="accent2"/>
          <w:left w:val="single" w:sz="8" w:space="0" w:color="005B38" w:themeColor="accent2"/>
          <w:bottom w:val="single" w:sz="8" w:space="0" w:color="005B38" w:themeColor="accent2"/>
          <w:right w:val="single" w:sz="8" w:space="0" w:color="005B38" w:themeColor="accent2"/>
          <w:insideH w:val="single" w:sz="8" w:space="0" w:color="005B38" w:themeColor="accent2"/>
          <w:insideV w:val="single" w:sz="8" w:space="0" w:color="005B38" w:themeColor="accent2"/>
        </w:tblBorders>
        <w:tblLook w:val="04A0" w:firstRow="1" w:lastRow="0" w:firstColumn="1" w:lastColumn="0" w:noHBand="0" w:noVBand="1"/>
      </w:tblPr>
      <w:tblGrid>
        <w:gridCol w:w="3396"/>
        <w:gridCol w:w="3383"/>
        <w:gridCol w:w="3407"/>
      </w:tblGrid>
      <w:tr w:rsidR="00811E44" w:rsidRPr="00811E44" w14:paraId="4EF6E3D9" w14:textId="77777777" w:rsidTr="0081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shd w:val="clear" w:color="auto" w:fill="005B38" w:themeFill="accent2"/>
          </w:tcPr>
          <w:p w14:paraId="4863AA9C" w14:textId="6950E59C" w:rsidR="00811E44" w:rsidRPr="00811E44" w:rsidRDefault="00811E44" w:rsidP="00811E44">
            <w:pPr>
              <w:pStyle w:val="TOCHeading"/>
              <w:spacing w:after="60" w:line="240" w:lineRule="auto"/>
              <w:jc w:val="center"/>
              <w:rPr>
                <w:b/>
                <w:color w:val="FFFFFF" w:themeColor="background2"/>
              </w:rPr>
            </w:pPr>
            <w:r>
              <w:rPr>
                <w:b/>
                <w:color w:val="FFFFFF" w:themeColor="background2"/>
              </w:rPr>
              <w:t>Version</w:t>
            </w:r>
          </w:p>
        </w:tc>
        <w:tc>
          <w:tcPr>
            <w:tcW w:w="3473" w:type="dxa"/>
            <w:shd w:val="clear" w:color="auto" w:fill="005B38" w:themeFill="accent2"/>
          </w:tcPr>
          <w:p w14:paraId="3294F385" w14:textId="450A2AEE" w:rsidR="00811E44" w:rsidRPr="00811E44" w:rsidRDefault="00811E44" w:rsidP="00811E44">
            <w:pPr>
              <w:pStyle w:val="TOCHeading"/>
              <w:spacing w:after="60" w:line="240" w:lineRule="auto"/>
              <w:jc w:val="center"/>
              <w:cnfStyle w:val="100000000000" w:firstRow="1" w:lastRow="0" w:firstColumn="0" w:lastColumn="0" w:oddVBand="0" w:evenVBand="0" w:oddHBand="0" w:evenHBand="0" w:firstRowFirstColumn="0" w:firstRowLastColumn="0" w:lastRowFirstColumn="0" w:lastRowLastColumn="0"/>
              <w:rPr>
                <w:b/>
                <w:color w:val="FFFFFF" w:themeColor="background2"/>
              </w:rPr>
            </w:pPr>
            <w:r w:rsidRPr="00811E44">
              <w:rPr>
                <w:b/>
                <w:color w:val="FFFFFF" w:themeColor="background2"/>
              </w:rPr>
              <w:t>Date</w:t>
            </w:r>
          </w:p>
        </w:tc>
        <w:tc>
          <w:tcPr>
            <w:tcW w:w="3474" w:type="dxa"/>
            <w:shd w:val="clear" w:color="auto" w:fill="005B38" w:themeFill="accent2"/>
          </w:tcPr>
          <w:p w14:paraId="174F0EC9" w14:textId="321DC15B" w:rsidR="00811E44" w:rsidRPr="00811E44" w:rsidRDefault="00811E44" w:rsidP="00811E44">
            <w:pPr>
              <w:pStyle w:val="TOCHeading"/>
              <w:spacing w:after="60" w:line="240" w:lineRule="auto"/>
              <w:jc w:val="center"/>
              <w:cnfStyle w:val="100000000000" w:firstRow="1" w:lastRow="0" w:firstColumn="0" w:lastColumn="0" w:oddVBand="0" w:evenVBand="0" w:oddHBand="0" w:evenHBand="0" w:firstRowFirstColumn="0" w:firstRowLastColumn="0" w:lastRowFirstColumn="0" w:lastRowLastColumn="0"/>
              <w:rPr>
                <w:b/>
                <w:color w:val="FFFFFF" w:themeColor="background2"/>
              </w:rPr>
            </w:pPr>
            <w:r w:rsidRPr="00811E44">
              <w:rPr>
                <w:b/>
                <w:color w:val="FFFFFF" w:themeColor="background2"/>
              </w:rPr>
              <w:t>Purpose</w:t>
            </w:r>
          </w:p>
        </w:tc>
      </w:tr>
      <w:tr w:rsidR="00811E44" w14:paraId="0BE1EE61" w14:textId="77777777" w:rsidTr="0081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Borders>
              <w:top w:val="none" w:sz="0" w:space="0" w:color="auto"/>
              <w:left w:val="none" w:sz="0" w:space="0" w:color="auto"/>
              <w:bottom w:val="none" w:sz="0" w:space="0" w:color="auto"/>
            </w:tcBorders>
          </w:tcPr>
          <w:p w14:paraId="708FE9D3" w14:textId="41A68DEC" w:rsidR="00811E44" w:rsidRPr="00AD7469" w:rsidRDefault="00811E44" w:rsidP="00AD7469">
            <w:pPr>
              <w:rPr>
                <w:b w:val="0"/>
              </w:rPr>
            </w:pPr>
            <w:r w:rsidRPr="00AD7469">
              <w:rPr>
                <w:b w:val="0"/>
              </w:rPr>
              <w:t>0.6</w:t>
            </w:r>
          </w:p>
        </w:tc>
        <w:tc>
          <w:tcPr>
            <w:tcW w:w="3473" w:type="dxa"/>
            <w:tcBorders>
              <w:top w:val="none" w:sz="0" w:space="0" w:color="auto"/>
              <w:bottom w:val="none" w:sz="0" w:space="0" w:color="auto"/>
            </w:tcBorders>
          </w:tcPr>
          <w:p w14:paraId="5C0A365E" w14:textId="6D7A3810" w:rsidR="00811E44" w:rsidRPr="00AD7469" w:rsidRDefault="00811E44" w:rsidP="00AD7469">
            <w:pPr>
              <w:cnfStyle w:val="000000100000" w:firstRow="0" w:lastRow="0" w:firstColumn="0" w:lastColumn="0" w:oddVBand="0" w:evenVBand="0" w:oddHBand="1" w:evenHBand="0" w:firstRowFirstColumn="0" w:firstRowLastColumn="0" w:lastRowFirstColumn="0" w:lastRowLastColumn="0"/>
            </w:pPr>
            <w:r w:rsidRPr="00AD7469">
              <w:t>April 2020</w:t>
            </w:r>
          </w:p>
        </w:tc>
        <w:tc>
          <w:tcPr>
            <w:tcW w:w="3474" w:type="dxa"/>
            <w:tcBorders>
              <w:top w:val="none" w:sz="0" w:space="0" w:color="auto"/>
              <w:bottom w:val="none" w:sz="0" w:space="0" w:color="auto"/>
              <w:right w:val="none" w:sz="0" w:space="0" w:color="auto"/>
            </w:tcBorders>
          </w:tcPr>
          <w:p w14:paraId="0ED49196" w14:textId="04C5BC73" w:rsidR="00811E44" w:rsidRPr="00AD7469" w:rsidRDefault="00811E44" w:rsidP="00AD7469">
            <w:pPr>
              <w:cnfStyle w:val="000000100000" w:firstRow="0" w:lastRow="0" w:firstColumn="0" w:lastColumn="0" w:oddVBand="0" w:evenVBand="0" w:oddHBand="1" w:evenHBand="0" w:firstRowFirstColumn="0" w:firstRowLastColumn="0" w:lastRowFirstColumn="0" w:lastRowLastColumn="0"/>
            </w:pPr>
            <w:r w:rsidRPr="00AD7469">
              <w:t>Metadata compilation for Data Management</w:t>
            </w:r>
          </w:p>
        </w:tc>
      </w:tr>
      <w:tr w:rsidR="00811E44" w14:paraId="028BBFBE" w14:textId="77777777" w:rsidTr="00811E44">
        <w:tc>
          <w:tcPr>
            <w:cnfStyle w:val="001000000000" w:firstRow="0" w:lastRow="0" w:firstColumn="1" w:lastColumn="0" w:oddVBand="0" w:evenVBand="0" w:oddHBand="0" w:evenHBand="0" w:firstRowFirstColumn="0" w:firstRowLastColumn="0" w:lastRowFirstColumn="0" w:lastRowLastColumn="0"/>
            <w:tcW w:w="3473" w:type="dxa"/>
          </w:tcPr>
          <w:p w14:paraId="7582AC44" w14:textId="5F8578FF" w:rsidR="00811E44" w:rsidRPr="00AD7469" w:rsidRDefault="00811E44" w:rsidP="00AD7469">
            <w:pPr>
              <w:rPr>
                <w:b w:val="0"/>
              </w:rPr>
            </w:pPr>
            <w:r w:rsidRPr="00AD7469">
              <w:rPr>
                <w:b w:val="0"/>
              </w:rPr>
              <w:t>1.0</w:t>
            </w:r>
          </w:p>
        </w:tc>
        <w:tc>
          <w:tcPr>
            <w:tcW w:w="3473" w:type="dxa"/>
          </w:tcPr>
          <w:p w14:paraId="3117B347" w14:textId="2AAD64C8" w:rsidR="00811E44" w:rsidRPr="00AD7469" w:rsidRDefault="00811E44" w:rsidP="00AD7469">
            <w:pPr>
              <w:cnfStyle w:val="000000000000" w:firstRow="0" w:lastRow="0" w:firstColumn="0" w:lastColumn="0" w:oddVBand="0" w:evenVBand="0" w:oddHBand="0" w:evenHBand="0" w:firstRowFirstColumn="0" w:firstRowLastColumn="0" w:lastRowFirstColumn="0" w:lastRowLastColumn="0"/>
            </w:pPr>
            <w:r w:rsidRPr="00AD7469">
              <w:t>August 2020</w:t>
            </w:r>
          </w:p>
        </w:tc>
        <w:tc>
          <w:tcPr>
            <w:tcW w:w="3474" w:type="dxa"/>
          </w:tcPr>
          <w:p w14:paraId="754566F5" w14:textId="0B879C61" w:rsidR="00811E44" w:rsidRPr="00AD7469" w:rsidRDefault="00811E44" w:rsidP="00AD7469">
            <w:pPr>
              <w:cnfStyle w:val="000000000000" w:firstRow="0" w:lastRow="0" w:firstColumn="0" w:lastColumn="0" w:oddVBand="0" w:evenVBand="0" w:oddHBand="0" w:evenHBand="0" w:firstRowFirstColumn="0" w:firstRowLastColumn="0" w:lastRowFirstColumn="0" w:lastRowLastColumn="0"/>
            </w:pPr>
            <w:r w:rsidRPr="00AD7469">
              <w:t>Format content into current document template for Department of Health</w:t>
            </w:r>
          </w:p>
        </w:tc>
      </w:tr>
      <w:tr w:rsidR="00E979DA" w14:paraId="58BED379" w14:textId="77777777" w:rsidTr="0081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04C558AD" w14:textId="1B506E32" w:rsidR="00E979DA" w:rsidRPr="00E979DA" w:rsidRDefault="00E979DA" w:rsidP="00AD7469">
            <w:pPr>
              <w:rPr>
                <w:b w:val="0"/>
                <w:bCs w:val="0"/>
              </w:rPr>
            </w:pPr>
            <w:r w:rsidRPr="00E979DA">
              <w:rPr>
                <w:b w:val="0"/>
                <w:bCs w:val="0"/>
              </w:rPr>
              <w:t>1.1</w:t>
            </w:r>
          </w:p>
        </w:tc>
        <w:tc>
          <w:tcPr>
            <w:tcW w:w="3473" w:type="dxa"/>
          </w:tcPr>
          <w:p w14:paraId="21E78E6F" w14:textId="01745ECC" w:rsidR="00E979DA" w:rsidRPr="00AD7469" w:rsidRDefault="00E979DA" w:rsidP="00AD7469">
            <w:pPr>
              <w:cnfStyle w:val="000000100000" w:firstRow="0" w:lastRow="0" w:firstColumn="0" w:lastColumn="0" w:oddVBand="0" w:evenVBand="0" w:oddHBand="1" w:evenHBand="0" w:firstRowFirstColumn="0" w:firstRowLastColumn="0" w:lastRowFirstColumn="0" w:lastRowLastColumn="0"/>
            </w:pPr>
            <w:r>
              <w:t>May 2023</w:t>
            </w:r>
          </w:p>
        </w:tc>
        <w:tc>
          <w:tcPr>
            <w:tcW w:w="3474" w:type="dxa"/>
          </w:tcPr>
          <w:p w14:paraId="339323A1" w14:textId="77777777" w:rsidR="00E318B2" w:rsidRDefault="00E318B2" w:rsidP="00E318B2">
            <w:pPr>
              <w:cnfStyle w:val="000000100000" w:firstRow="0" w:lastRow="0" w:firstColumn="0" w:lastColumn="0" w:oddVBand="0" w:evenVBand="0" w:oddHBand="1" w:evenHBand="0" w:firstRowFirstColumn="0" w:firstRowLastColumn="0" w:lastRowFirstColumn="0" w:lastRowLastColumn="0"/>
            </w:pPr>
            <w:r>
              <w:t>This version.</w:t>
            </w:r>
          </w:p>
          <w:p w14:paraId="4B500AE5" w14:textId="735AA89B" w:rsidR="00E979DA" w:rsidRDefault="00E318B2" w:rsidP="00AD7469">
            <w:pPr>
              <w:cnfStyle w:val="000000100000" w:firstRow="0" w:lastRow="0" w:firstColumn="0" w:lastColumn="0" w:oddVBand="0" w:evenVBand="0" w:oddHBand="1" w:evenHBand="0" w:firstRowFirstColumn="0" w:firstRowLastColumn="0" w:lastRowFirstColumn="0" w:lastRowLastColumn="0"/>
            </w:pPr>
            <w:r>
              <w:t>Update reference to PAD policy</w:t>
            </w:r>
          </w:p>
        </w:tc>
      </w:tr>
    </w:tbl>
    <w:p w14:paraId="41EFFFA6" w14:textId="77777777" w:rsidR="00381A4D" w:rsidRDefault="00381A4D" w:rsidP="00381A4D"/>
    <w:p w14:paraId="2F2F54AE" w14:textId="77777777" w:rsidR="00381A4D" w:rsidRDefault="00381A4D" w:rsidP="00381A4D"/>
    <w:p w14:paraId="45D054BA" w14:textId="77777777" w:rsidR="00381A4D" w:rsidRDefault="00381A4D" w:rsidP="00381A4D"/>
    <w:p w14:paraId="7113AA52" w14:textId="77777777" w:rsidR="00914271" w:rsidRDefault="00914271">
      <w:pPr>
        <w:spacing w:after="0"/>
        <w:rPr>
          <w:rFonts w:eastAsia="Times New Roman" w:cs="Arial"/>
          <w:b/>
          <w:bCs/>
          <w:color w:val="005B38"/>
          <w:sz w:val="30"/>
          <w:szCs w:val="28"/>
          <w:lang w:eastAsia="ja-JP"/>
        </w:rPr>
      </w:pPr>
      <w:r>
        <w:br w:type="page"/>
      </w:r>
    </w:p>
    <w:p w14:paraId="51F5CBC8" w14:textId="2B8D9180" w:rsidR="0064686E" w:rsidRDefault="0064686E">
      <w:pPr>
        <w:pStyle w:val="TOCHeading"/>
      </w:pPr>
      <w:r>
        <w:lastRenderedPageBreak/>
        <w:t>Contents</w:t>
      </w:r>
    </w:p>
    <w:p w14:paraId="310E3687" w14:textId="614D7257" w:rsidR="00CC51C9"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23220" w:history="1">
        <w:r w:rsidR="00CC51C9" w:rsidRPr="00FA1E74">
          <w:rPr>
            <w:rStyle w:val="Hyperlink"/>
          </w:rPr>
          <w:t>Summary details for Hospital Morbidity Data Collection</w:t>
        </w:r>
        <w:r w:rsidR="00CC51C9">
          <w:rPr>
            <w:webHidden/>
          </w:rPr>
          <w:tab/>
        </w:r>
        <w:r w:rsidR="00CC51C9">
          <w:rPr>
            <w:webHidden/>
          </w:rPr>
          <w:fldChar w:fldCharType="begin"/>
        </w:r>
        <w:r w:rsidR="00CC51C9">
          <w:rPr>
            <w:webHidden/>
          </w:rPr>
          <w:instrText xml:space="preserve"> PAGEREF _Toc48823220 \h </w:instrText>
        </w:r>
        <w:r w:rsidR="00CC51C9">
          <w:rPr>
            <w:webHidden/>
          </w:rPr>
        </w:r>
        <w:r w:rsidR="00CC51C9">
          <w:rPr>
            <w:webHidden/>
          </w:rPr>
          <w:fldChar w:fldCharType="separate"/>
        </w:r>
        <w:r w:rsidR="00CC51C9">
          <w:rPr>
            <w:webHidden/>
          </w:rPr>
          <w:t>3</w:t>
        </w:r>
        <w:r w:rsidR="00CC51C9">
          <w:rPr>
            <w:webHidden/>
          </w:rPr>
          <w:fldChar w:fldCharType="end"/>
        </w:r>
      </w:hyperlink>
    </w:p>
    <w:p w14:paraId="094EAC4B" w14:textId="188043E3" w:rsidR="00CC51C9" w:rsidRDefault="00817A32">
      <w:pPr>
        <w:pStyle w:val="TOC2"/>
        <w:rPr>
          <w:rFonts w:asciiTheme="minorHAnsi" w:eastAsiaTheme="minorEastAsia" w:hAnsiTheme="minorHAnsi" w:cstheme="minorBidi"/>
          <w:noProof/>
          <w:sz w:val="22"/>
          <w:lang w:eastAsia="en-AU"/>
        </w:rPr>
      </w:pPr>
      <w:hyperlink w:anchor="_Toc48823221" w:history="1">
        <w:r w:rsidR="00CC51C9" w:rsidRPr="00FA1E74">
          <w:rPr>
            <w:rStyle w:val="Hyperlink"/>
            <w:noProof/>
          </w:rPr>
          <w:t>Background / history</w:t>
        </w:r>
        <w:r w:rsidR="00CC51C9">
          <w:rPr>
            <w:noProof/>
            <w:webHidden/>
          </w:rPr>
          <w:tab/>
        </w:r>
        <w:r w:rsidR="00CC51C9">
          <w:rPr>
            <w:noProof/>
            <w:webHidden/>
          </w:rPr>
          <w:fldChar w:fldCharType="begin"/>
        </w:r>
        <w:r w:rsidR="00CC51C9">
          <w:rPr>
            <w:noProof/>
            <w:webHidden/>
          </w:rPr>
          <w:instrText xml:space="preserve"> PAGEREF _Toc48823221 \h </w:instrText>
        </w:r>
        <w:r w:rsidR="00CC51C9">
          <w:rPr>
            <w:noProof/>
            <w:webHidden/>
          </w:rPr>
        </w:r>
        <w:r w:rsidR="00CC51C9">
          <w:rPr>
            <w:noProof/>
            <w:webHidden/>
          </w:rPr>
          <w:fldChar w:fldCharType="separate"/>
        </w:r>
        <w:r w:rsidR="00CC51C9">
          <w:rPr>
            <w:noProof/>
            <w:webHidden/>
          </w:rPr>
          <w:t>3</w:t>
        </w:r>
        <w:r w:rsidR="00CC51C9">
          <w:rPr>
            <w:noProof/>
            <w:webHidden/>
          </w:rPr>
          <w:fldChar w:fldCharType="end"/>
        </w:r>
      </w:hyperlink>
    </w:p>
    <w:p w14:paraId="2A346528" w14:textId="66075C48" w:rsidR="00CC51C9" w:rsidRDefault="00817A32">
      <w:pPr>
        <w:pStyle w:val="TOC2"/>
        <w:rPr>
          <w:rFonts w:asciiTheme="minorHAnsi" w:eastAsiaTheme="minorEastAsia" w:hAnsiTheme="minorHAnsi" w:cstheme="minorBidi"/>
          <w:noProof/>
          <w:sz w:val="22"/>
          <w:lang w:eastAsia="en-AU"/>
        </w:rPr>
      </w:pPr>
      <w:hyperlink w:anchor="_Toc48823222" w:history="1">
        <w:r w:rsidR="00CC51C9" w:rsidRPr="00FA1E74">
          <w:rPr>
            <w:rStyle w:val="Hyperlink"/>
            <w:noProof/>
          </w:rPr>
          <w:t>Purpose</w:t>
        </w:r>
        <w:r w:rsidR="00CC51C9">
          <w:rPr>
            <w:noProof/>
            <w:webHidden/>
          </w:rPr>
          <w:tab/>
        </w:r>
        <w:r w:rsidR="00CC51C9">
          <w:rPr>
            <w:noProof/>
            <w:webHidden/>
          </w:rPr>
          <w:fldChar w:fldCharType="begin"/>
        </w:r>
        <w:r w:rsidR="00CC51C9">
          <w:rPr>
            <w:noProof/>
            <w:webHidden/>
          </w:rPr>
          <w:instrText xml:space="preserve"> PAGEREF _Toc48823222 \h </w:instrText>
        </w:r>
        <w:r w:rsidR="00CC51C9">
          <w:rPr>
            <w:noProof/>
            <w:webHidden/>
          </w:rPr>
        </w:r>
        <w:r w:rsidR="00CC51C9">
          <w:rPr>
            <w:noProof/>
            <w:webHidden/>
          </w:rPr>
          <w:fldChar w:fldCharType="separate"/>
        </w:r>
        <w:r w:rsidR="00CC51C9">
          <w:rPr>
            <w:noProof/>
            <w:webHidden/>
          </w:rPr>
          <w:t>3</w:t>
        </w:r>
        <w:r w:rsidR="00CC51C9">
          <w:rPr>
            <w:noProof/>
            <w:webHidden/>
          </w:rPr>
          <w:fldChar w:fldCharType="end"/>
        </w:r>
      </w:hyperlink>
    </w:p>
    <w:p w14:paraId="371973F1" w14:textId="188EA1A2" w:rsidR="00CC51C9" w:rsidRDefault="00817A32">
      <w:pPr>
        <w:pStyle w:val="TOC2"/>
        <w:rPr>
          <w:rFonts w:asciiTheme="minorHAnsi" w:eastAsiaTheme="minorEastAsia" w:hAnsiTheme="minorHAnsi" w:cstheme="minorBidi"/>
          <w:noProof/>
          <w:sz w:val="22"/>
          <w:lang w:eastAsia="en-AU"/>
        </w:rPr>
      </w:pPr>
      <w:hyperlink w:anchor="_Toc48823223" w:history="1">
        <w:r w:rsidR="00CC51C9" w:rsidRPr="00FA1E74">
          <w:rPr>
            <w:rStyle w:val="Hyperlink"/>
            <w:noProof/>
          </w:rPr>
          <w:t>Governance</w:t>
        </w:r>
        <w:r w:rsidR="00CC51C9">
          <w:rPr>
            <w:noProof/>
            <w:webHidden/>
          </w:rPr>
          <w:tab/>
        </w:r>
        <w:r w:rsidR="00CC51C9">
          <w:rPr>
            <w:noProof/>
            <w:webHidden/>
          </w:rPr>
          <w:fldChar w:fldCharType="begin"/>
        </w:r>
        <w:r w:rsidR="00CC51C9">
          <w:rPr>
            <w:noProof/>
            <w:webHidden/>
          </w:rPr>
          <w:instrText xml:space="preserve"> PAGEREF _Toc48823223 \h </w:instrText>
        </w:r>
        <w:r w:rsidR="00CC51C9">
          <w:rPr>
            <w:noProof/>
            <w:webHidden/>
          </w:rPr>
        </w:r>
        <w:r w:rsidR="00CC51C9">
          <w:rPr>
            <w:noProof/>
            <w:webHidden/>
          </w:rPr>
          <w:fldChar w:fldCharType="separate"/>
        </w:r>
        <w:r w:rsidR="00CC51C9">
          <w:rPr>
            <w:noProof/>
            <w:webHidden/>
          </w:rPr>
          <w:t>3</w:t>
        </w:r>
        <w:r w:rsidR="00CC51C9">
          <w:rPr>
            <w:noProof/>
            <w:webHidden/>
          </w:rPr>
          <w:fldChar w:fldCharType="end"/>
        </w:r>
      </w:hyperlink>
    </w:p>
    <w:p w14:paraId="6681B82B" w14:textId="2A9E522C" w:rsidR="00CC51C9" w:rsidRDefault="00817A32">
      <w:pPr>
        <w:pStyle w:val="TOC2"/>
        <w:rPr>
          <w:rFonts w:asciiTheme="minorHAnsi" w:eastAsiaTheme="minorEastAsia" w:hAnsiTheme="minorHAnsi" w:cstheme="minorBidi"/>
          <w:noProof/>
          <w:sz w:val="22"/>
          <w:lang w:eastAsia="en-AU"/>
        </w:rPr>
      </w:pPr>
      <w:hyperlink w:anchor="_Toc48823224" w:history="1">
        <w:r w:rsidR="00CC51C9" w:rsidRPr="00FA1E74">
          <w:rPr>
            <w:rStyle w:val="Hyperlink"/>
            <w:noProof/>
          </w:rPr>
          <w:t>Data collection</w:t>
        </w:r>
        <w:r w:rsidR="00CC51C9">
          <w:rPr>
            <w:noProof/>
            <w:webHidden/>
          </w:rPr>
          <w:tab/>
        </w:r>
        <w:r w:rsidR="00CC51C9">
          <w:rPr>
            <w:noProof/>
            <w:webHidden/>
          </w:rPr>
          <w:fldChar w:fldCharType="begin"/>
        </w:r>
        <w:r w:rsidR="00CC51C9">
          <w:rPr>
            <w:noProof/>
            <w:webHidden/>
          </w:rPr>
          <w:instrText xml:space="preserve"> PAGEREF _Toc48823224 \h </w:instrText>
        </w:r>
        <w:r w:rsidR="00CC51C9">
          <w:rPr>
            <w:noProof/>
            <w:webHidden/>
          </w:rPr>
        </w:r>
        <w:r w:rsidR="00CC51C9">
          <w:rPr>
            <w:noProof/>
            <w:webHidden/>
          </w:rPr>
          <w:fldChar w:fldCharType="separate"/>
        </w:r>
        <w:r w:rsidR="00CC51C9">
          <w:rPr>
            <w:noProof/>
            <w:webHidden/>
          </w:rPr>
          <w:t>3</w:t>
        </w:r>
        <w:r w:rsidR="00CC51C9">
          <w:rPr>
            <w:noProof/>
            <w:webHidden/>
          </w:rPr>
          <w:fldChar w:fldCharType="end"/>
        </w:r>
      </w:hyperlink>
    </w:p>
    <w:p w14:paraId="19833EBD" w14:textId="72594789" w:rsidR="00CC51C9" w:rsidRDefault="00817A32">
      <w:pPr>
        <w:pStyle w:val="TOC2"/>
        <w:rPr>
          <w:rFonts w:asciiTheme="minorHAnsi" w:eastAsiaTheme="minorEastAsia" w:hAnsiTheme="minorHAnsi" w:cstheme="minorBidi"/>
          <w:noProof/>
          <w:sz w:val="22"/>
          <w:lang w:eastAsia="en-AU"/>
        </w:rPr>
      </w:pPr>
      <w:hyperlink w:anchor="_Toc48823225" w:history="1">
        <w:r w:rsidR="00CC51C9" w:rsidRPr="00FA1E74">
          <w:rPr>
            <w:rStyle w:val="Hyperlink"/>
            <w:noProof/>
          </w:rPr>
          <w:t>Type of data collected</w:t>
        </w:r>
        <w:r w:rsidR="00CC51C9">
          <w:rPr>
            <w:noProof/>
            <w:webHidden/>
          </w:rPr>
          <w:tab/>
        </w:r>
        <w:r w:rsidR="00CC51C9">
          <w:rPr>
            <w:noProof/>
            <w:webHidden/>
          </w:rPr>
          <w:fldChar w:fldCharType="begin"/>
        </w:r>
        <w:r w:rsidR="00CC51C9">
          <w:rPr>
            <w:noProof/>
            <w:webHidden/>
          </w:rPr>
          <w:instrText xml:space="preserve"> PAGEREF _Toc48823225 \h </w:instrText>
        </w:r>
        <w:r w:rsidR="00CC51C9">
          <w:rPr>
            <w:noProof/>
            <w:webHidden/>
          </w:rPr>
        </w:r>
        <w:r w:rsidR="00CC51C9">
          <w:rPr>
            <w:noProof/>
            <w:webHidden/>
          </w:rPr>
          <w:fldChar w:fldCharType="separate"/>
        </w:r>
        <w:r w:rsidR="00CC51C9">
          <w:rPr>
            <w:noProof/>
            <w:webHidden/>
          </w:rPr>
          <w:t>3</w:t>
        </w:r>
        <w:r w:rsidR="00CC51C9">
          <w:rPr>
            <w:noProof/>
            <w:webHidden/>
          </w:rPr>
          <w:fldChar w:fldCharType="end"/>
        </w:r>
      </w:hyperlink>
    </w:p>
    <w:p w14:paraId="5B0A8877" w14:textId="3674C578" w:rsidR="00CC51C9" w:rsidRDefault="00817A32">
      <w:pPr>
        <w:pStyle w:val="TOC2"/>
        <w:rPr>
          <w:rFonts w:asciiTheme="minorHAnsi" w:eastAsiaTheme="minorEastAsia" w:hAnsiTheme="minorHAnsi" w:cstheme="minorBidi"/>
          <w:noProof/>
          <w:sz w:val="22"/>
          <w:lang w:eastAsia="en-AU"/>
        </w:rPr>
      </w:pPr>
      <w:hyperlink w:anchor="_Toc48823226" w:history="1">
        <w:r w:rsidR="00CC51C9" w:rsidRPr="00FA1E74">
          <w:rPr>
            <w:rStyle w:val="Hyperlink"/>
            <w:noProof/>
          </w:rPr>
          <w:t>Scope of data</w:t>
        </w:r>
        <w:r w:rsidR="00CC51C9">
          <w:rPr>
            <w:noProof/>
            <w:webHidden/>
          </w:rPr>
          <w:tab/>
        </w:r>
        <w:r w:rsidR="00CC51C9">
          <w:rPr>
            <w:noProof/>
            <w:webHidden/>
          </w:rPr>
          <w:fldChar w:fldCharType="begin"/>
        </w:r>
        <w:r w:rsidR="00CC51C9">
          <w:rPr>
            <w:noProof/>
            <w:webHidden/>
          </w:rPr>
          <w:instrText xml:space="preserve"> PAGEREF _Toc48823226 \h </w:instrText>
        </w:r>
        <w:r w:rsidR="00CC51C9">
          <w:rPr>
            <w:noProof/>
            <w:webHidden/>
          </w:rPr>
        </w:r>
        <w:r w:rsidR="00CC51C9">
          <w:rPr>
            <w:noProof/>
            <w:webHidden/>
          </w:rPr>
          <w:fldChar w:fldCharType="separate"/>
        </w:r>
        <w:r w:rsidR="00CC51C9">
          <w:rPr>
            <w:noProof/>
            <w:webHidden/>
          </w:rPr>
          <w:t>4</w:t>
        </w:r>
        <w:r w:rsidR="00CC51C9">
          <w:rPr>
            <w:noProof/>
            <w:webHidden/>
          </w:rPr>
          <w:fldChar w:fldCharType="end"/>
        </w:r>
      </w:hyperlink>
    </w:p>
    <w:p w14:paraId="3E2212B9" w14:textId="4D42AD48" w:rsidR="00CC51C9" w:rsidRDefault="00817A32">
      <w:pPr>
        <w:pStyle w:val="TOC2"/>
        <w:rPr>
          <w:rFonts w:asciiTheme="minorHAnsi" w:eastAsiaTheme="minorEastAsia" w:hAnsiTheme="minorHAnsi" w:cstheme="minorBidi"/>
          <w:noProof/>
          <w:sz w:val="22"/>
          <w:lang w:eastAsia="en-AU"/>
        </w:rPr>
      </w:pPr>
      <w:hyperlink w:anchor="_Toc48823227" w:history="1">
        <w:r w:rsidR="00CC51C9" w:rsidRPr="00FA1E74">
          <w:rPr>
            <w:rStyle w:val="Hyperlink"/>
            <w:noProof/>
          </w:rPr>
          <w:t>Frequency/timing</w:t>
        </w:r>
        <w:r w:rsidR="00CC51C9">
          <w:rPr>
            <w:noProof/>
            <w:webHidden/>
          </w:rPr>
          <w:tab/>
        </w:r>
        <w:r w:rsidR="00CC51C9">
          <w:rPr>
            <w:noProof/>
            <w:webHidden/>
          </w:rPr>
          <w:fldChar w:fldCharType="begin"/>
        </w:r>
        <w:r w:rsidR="00CC51C9">
          <w:rPr>
            <w:noProof/>
            <w:webHidden/>
          </w:rPr>
          <w:instrText xml:space="preserve"> PAGEREF _Toc48823227 \h </w:instrText>
        </w:r>
        <w:r w:rsidR="00CC51C9">
          <w:rPr>
            <w:noProof/>
            <w:webHidden/>
          </w:rPr>
        </w:r>
        <w:r w:rsidR="00CC51C9">
          <w:rPr>
            <w:noProof/>
            <w:webHidden/>
          </w:rPr>
          <w:fldChar w:fldCharType="separate"/>
        </w:r>
        <w:r w:rsidR="00CC51C9">
          <w:rPr>
            <w:noProof/>
            <w:webHidden/>
          </w:rPr>
          <w:t>4</w:t>
        </w:r>
        <w:r w:rsidR="00CC51C9">
          <w:rPr>
            <w:noProof/>
            <w:webHidden/>
          </w:rPr>
          <w:fldChar w:fldCharType="end"/>
        </w:r>
      </w:hyperlink>
    </w:p>
    <w:p w14:paraId="3C3526B6" w14:textId="5749313A" w:rsidR="00CC51C9" w:rsidRDefault="00817A32">
      <w:pPr>
        <w:pStyle w:val="TOC2"/>
        <w:rPr>
          <w:rFonts w:asciiTheme="minorHAnsi" w:eastAsiaTheme="minorEastAsia" w:hAnsiTheme="minorHAnsi" w:cstheme="minorBidi"/>
          <w:noProof/>
          <w:sz w:val="22"/>
          <w:lang w:eastAsia="en-AU"/>
        </w:rPr>
      </w:pPr>
      <w:hyperlink w:anchor="_Toc48823228" w:history="1">
        <w:r w:rsidR="00CC51C9" w:rsidRPr="00FA1E74">
          <w:rPr>
            <w:rStyle w:val="Hyperlink"/>
            <w:noProof/>
          </w:rPr>
          <w:t>Quality</w:t>
        </w:r>
        <w:r w:rsidR="00CC51C9">
          <w:rPr>
            <w:noProof/>
            <w:webHidden/>
          </w:rPr>
          <w:tab/>
        </w:r>
        <w:r w:rsidR="00CC51C9">
          <w:rPr>
            <w:noProof/>
            <w:webHidden/>
          </w:rPr>
          <w:fldChar w:fldCharType="begin"/>
        </w:r>
        <w:r w:rsidR="00CC51C9">
          <w:rPr>
            <w:noProof/>
            <w:webHidden/>
          </w:rPr>
          <w:instrText xml:space="preserve"> PAGEREF _Toc48823228 \h </w:instrText>
        </w:r>
        <w:r w:rsidR="00CC51C9">
          <w:rPr>
            <w:noProof/>
            <w:webHidden/>
          </w:rPr>
        </w:r>
        <w:r w:rsidR="00CC51C9">
          <w:rPr>
            <w:noProof/>
            <w:webHidden/>
          </w:rPr>
          <w:fldChar w:fldCharType="separate"/>
        </w:r>
        <w:r w:rsidR="00CC51C9">
          <w:rPr>
            <w:noProof/>
            <w:webHidden/>
          </w:rPr>
          <w:t>4</w:t>
        </w:r>
        <w:r w:rsidR="00CC51C9">
          <w:rPr>
            <w:noProof/>
            <w:webHidden/>
          </w:rPr>
          <w:fldChar w:fldCharType="end"/>
        </w:r>
      </w:hyperlink>
    </w:p>
    <w:p w14:paraId="5E1AF659" w14:textId="0151B73F" w:rsidR="00CC51C9" w:rsidRDefault="00817A32">
      <w:pPr>
        <w:pStyle w:val="TOC2"/>
        <w:rPr>
          <w:rFonts w:asciiTheme="minorHAnsi" w:eastAsiaTheme="minorEastAsia" w:hAnsiTheme="minorHAnsi" w:cstheme="minorBidi"/>
          <w:noProof/>
          <w:sz w:val="22"/>
          <w:lang w:eastAsia="en-AU"/>
        </w:rPr>
      </w:pPr>
      <w:hyperlink w:anchor="_Toc48823229" w:history="1">
        <w:r w:rsidR="00CC51C9" w:rsidRPr="00FA1E74">
          <w:rPr>
            <w:rStyle w:val="Hyperlink"/>
            <w:noProof/>
          </w:rPr>
          <w:t>Further information</w:t>
        </w:r>
        <w:r w:rsidR="00CC51C9">
          <w:rPr>
            <w:noProof/>
            <w:webHidden/>
          </w:rPr>
          <w:tab/>
        </w:r>
        <w:r w:rsidR="00CC51C9">
          <w:rPr>
            <w:noProof/>
            <w:webHidden/>
          </w:rPr>
          <w:fldChar w:fldCharType="begin"/>
        </w:r>
        <w:r w:rsidR="00CC51C9">
          <w:rPr>
            <w:noProof/>
            <w:webHidden/>
          </w:rPr>
          <w:instrText xml:space="preserve"> PAGEREF _Toc48823229 \h </w:instrText>
        </w:r>
        <w:r w:rsidR="00CC51C9">
          <w:rPr>
            <w:noProof/>
            <w:webHidden/>
          </w:rPr>
        </w:r>
        <w:r w:rsidR="00CC51C9">
          <w:rPr>
            <w:noProof/>
            <w:webHidden/>
          </w:rPr>
          <w:fldChar w:fldCharType="separate"/>
        </w:r>
        <w:r w:rsidR="00CC51C9">
          <w:rPr>
            <w:noProof/>
            <w:webHidden/>
          </w:rPr>
          <w:t>4</w:t>
        </w:r>
        <w:r w:rsidR="00CC51C9">
          <w:rPr>
            <w:noProof/>
            <w:webHidden/>
          </w:rPr>
          <w:fldChar w:fldCharType="end"/>
        </w:r>
      </w:hyperlink>
    </w:p>
    <w:p w14:paraId="51F5CBCB" w14:textId="2572680B" w:rsidR="0064686E" w:rsidRDefault="0064686E">
      <w:r>
        <w:rPr>
          <w:b/>
          <w:bCs/>
          <w:noProof/>
        </w:rPr>
        <w:fldChar w:fldCharType="end"/>
      </w:r>
    </w:p>
    <w:p w14:paraId="3396E413" w14:textId="77777777" w:rsidR="00811E44" w:rsidRDefault="00811E44">
      <w:pPr>
        <w:spacing w:after="0"/>
        <w:rPr>
          <w:rFonts w:eastAsia="Times New Roman"/>
          <w:b/>
          <w:bCs/>
          <w:color w:val="005B38"/>
          <w:sz w:val="30"/>
          <w:szCs w:val="28"/>
        </w:rPr>
      </w:pPr>
      <w:r>
        <w:br w:type="page"/>
      </w:r>
    </w:p>
    <w:p w14:paraId="13761FAE" w14:textId="139BDD86" w:rsidR="00811E44" w:rsidRDefault="00811E44" w:rsidP="00863A06">
      <w:pPr>
        <w:pStyle w:val="Heading1"/>
      </w:pPr>
      <w:bookmarkStart w:id="0" w:name="_Toc48823220"/>
      <w:r>
        <w:lastRenderedPageBreak/>
        <w:t xml:space="preserve">Summary details for </w:t>
      </w:r>
      <w:r w:rsidR="007A0B4D">
        <w:t>Hospital Morbidity Data Collection</w:t>
      </w:r>
      <w:bookmarkEnd w:id="0"/>
    </w:p>
    <w:p w14:paraId="51F5CBCC" w14:textId="7C1F0E4C" w:rsidR="00863A06" w:rsidRDefault="00811E44" w:rsidP="00811E44">
      <w:pPr>
        <w:pStyle w:val="Heading2"/>
      </w:pPr>
      <w:bookmarkStart w:id="1" w:name="_Toc48823221"/>
      <w:r>
        <w:t>Background / history</w:t>
      </w:r>
      <w:bookmarkEnd w:id="1"/>
    </w:p>
    <w:p w14:paraId="3C72E944" w14:textId="012E13B2" w:rsidR="00811E44" w:rsidRDefault="007A0B4D" w:rsidP="00863A06">
      <w:pPr>
        <w:rPr>
          <w:rFonts w:eastAsia="Times New Roman"/>
        </w:rPr>
      </w:pPr>
      <w:r>
        <w:rPr>
          <w:rFonts w:eastAsia="Times New Roman"/>
        </w:rPr>
        <w:t>The Hospital Morbidity Data Collection (HMDC) is a comprehensive data set containing records for all hospital separations of admitted patients from all public and private hospitals in Western Australia. The HMDC reflects what patients are hospitalised for, and the care they receive. HMDC data is available from January 1970.</w:t>
      </w:r>
    </w:p>
    <w:p w14:paraId="6528399F" w14:textId="0F13B0E4" w:rsidR="00811E44" w:rsidRDefault="00811E44" w:rsidP="00811E44">
      <w:pPr>
        <w:pStyle w:val="Heading2"/>
      </w:pPr>
      <w:bookmarkStart w:id="2" w:name="_Toc48823222"/>
      <w:r>
        <w:t>Purpose</w:t>
      </w:r>
      <w:bookmarkEnd w:id="2"/>
    </w:p>
    <w:p w14:paraId="0F18983B" w14:textId="3E877AEB" w:rsidR="007A0B4D" w:rsidRDefault="007A0B4D" w:rsidP="007A0B4D">
      <w:r>
        <w:t xml:space="preserve">The HMDC provides the WA Health system with the necessary information for planning, allocating and evaluating health services within Western Australia. Other key purposes of the collection include: </w:t>
      </w:r>
    </w:p>
    <w:p w14:paraId="3D94DAF6" w14:textId="77777777" w:rsidR="007A0B4D" w:rsidRDefault="007A0B4D" w:rsidP="007A0B4D">
      <w:pPr>
        <w:pStyle w:val="ListParagraph"/>
        <w:numPr>
          <w:ilvl w:val="0"/>
          <w:numId w:val="13"/>
        </w:numPr>
        <w:spacing w:after="0"/>
        <w:contextualSpacing w:val="0"/>
      </w:pPr>
      <w:r>
        <w:t xml:space="preserve">Mandatory reporting to the Commonwealth </w:t>
      </w:r>
    </w:p>
    <w:p w14:paraId="12A0ECCE" w14:textId="77777777" w:rsidR="007A0B4D" w:rsidRDefault="007A0B4D" w:rsidP="007A0B4D">
      <w:pPr>
        <w:pStyle w:val="ListParagraph"/>
        <w:numPr>
          <w:ilvl w:val="0"/>
          <w:numId w:val="13"/>
        </w:numPr>
        <w:spacing w:after="0"/>
        <w:contextualSpacing w:val="0"/>
      </w:pPr>
      <w:r>
        <w:t xml:space="preserve">Monitoring and assessing state health service utilisation (public and private) </w:t>
      </w:r>
    </w:p>
    <w:p w14:paraId="42A961B8" w14:textId="77777777" w:rsidR="007A0B4D" w:rsidRDefault="007A0B4D" w:rsidP="007A0B4D">
      <w:pPr>
        <w:pStyle w:val="ListParagraph"/>
        <w:numPr>
          <w:ilvl w:val="0"/>
          <w:numId w:val="13"/>
        </w:numPr>
        <w:spacing w:after="0"/>
        <w:contextualSpacing w:val="0"/>
      </w:pPr>
      <w:r>
        <w:t>Strategic planning, resource allocation and performance measurement of all levels of health care</w:t>
      </w:r>
    </w:p>
    <w:p w14:paraId="7716A33C" w14:textId="77777777" w:rsidR="007A0B4D" w:rsidRDefault="007A0B4D" w:rsidP="007A0B4D">
      <w:pPr>
        <w:pStyle w:val="ListParagraph"/>
        <w:numPr>
          <w:ilvl w:val="0"/>
          <w:numId w:val="13"/>
        </w:numPr>
        <w:spacing w:after="0"/>
        <w:contextualSpacing w:val="0"/>
      </w:pPr>
      <w:r>
        <w:t>Safety and Quality</w:t>
      </w:r>
    </w:p>
    <w:p w14:paraId="3A813B5E" w14:textId="77777777" w:rsidR="007A0B4D" w:rsidRDefault="007A0B4D" w:rsidP="007A0B4D">
      <w:pPr>
        <w:pStyle w:val="ListParagraph"/>
        <w:numPr>
          <w:ilvl w:val="0"/>
          <w:numId w:val="13"/>
        </w:numPr>
        <w:spacing w:after="0"/>
        <w:contextualSpacing w:val="0"/>
      </w:pPr>
      <w:r>
        <w:t>Health service funding and resource allocation</w:t>
      </w:r>
    </w:p>
    <w:p w14:paraId="4453ADE6" w14:textId="7B63FCE5" w:rsidR="007A0B4D" w:rsidRDefault="007A0B4D" w:rsidP="007A0B4D">
      <w:pPr>
        <w:pStyle w:val="ListParagraph"/>
        <w:numPr>
          <w:ilvl w:val="0"/>
          <w:numId w:val="13"/>
        </w:numPr>
        <w:spacing w:after="0"/>
        <w:contextualSpacing w:val="0"/>
      </w:pPr>
      <w:r>
        <w:t>Epidemiological</w:t>
      </w:r>
      <w:r w:rsidR="00CC51C9">
        <w:t xml:space="preserve">, </w:t>
      </w:r>
      <w:proofErr w:type="gramStart"/>
      <w:r>
        <w:t>medical</w:t>
      </w:r>
      <w:proofErr w:type="gramEnd"/>
      <w:r>
        <w:t xml:space="preserve"> and other research </w:t>
      </w:r>
    </w:p>
    <w:p w14:paraId="116CF096" w14:textId="02C46B43" w:rsidR="00AD7469" w:rsidRPr="00AD7469" w:rsidRDefault="007A0B4D" w:rsidP="007A0B4D">
      <w:pPr>
        <w:pStyle w:val="ListParagraph"/>
        <w:numPr>
          <w:ilvl w:val="0"/>
          <w:numId w:val="13"/>
        </w:numPr>
        <w:spacing w:after="0"/>
        <w:contextualSpacing w:val="0"/>
      </w:pPr>
      <w:r>
        <w:t>Data linkage</w:t>
      </w:r>
    </w:p>
    <w:p w14:paraId="20548F3D" w14:textId="3A51E864" w:rsidR="00AD7469" w:rsidRDefault="00AD7469" w:rsidP="00AD7469">
      <w:pPr>
        <w:pStyle w:val="Heading2"/>
      </w:pPr>
      <w:bookmarkStart w:id="3" w:name="_Toc48823223"/>
      <w:r>
        <w:t>Governance</w:t>
      </w:r>
      <w:bookmarkEnd w:id="3"/>
    </w:p>
    <w:p w14:paraId="02310658" w14:textId="2DCD1A4A" w:rsidR="007A0B4D" w:rsidRDefault="007A0B4D" w:rsidP="007A0B4D">
      <w:r>
        <w:t>Mandates for this collection include the following two Acts:</w:t>
      </w:r>
    </w:p>
    <w:p w14:paraId="307644D4" w14:textId="5A52238C" w:rsidR="007A0B4D" w:rsidRDefault="007A0B4D" w:rsidP="007A0B4D">
      <w:pPr>
        <w:rPr>
          <w:i/>
        </w:rPr>
      </w:pPr>
      <w:r>
        <w:t xml:space="preserve">For public hospital, and contracted health entities: </w:t>
      </w:r>
      <w:r>
        <w:rPr>
          <w:i/>
        </w:rPr>
        <w:t>Part 17 of the Health Services Act 2016</w:t>
      </w:r>
    </w:p>
    <w:p w14:paraId="1C2A97D7" w14:textId="5F4B2EFF" w:rsidR="007A0B4D" w:rsidRPr="007A0B4D" w:rsidRDefault="007A0B4D" w:rsidP="007A0B4D">
      <w:pPr>
        <w:rPr>
          <w:i/>
        </w:rPr>
      </w:pPr>
      <w:r>
        <w:t xml:space="preserve">For private hospitals: Part 111c of the </w:t>
      </w:r>
      <w:r>
        <w:rPr>
          <w:i/>
        </w:rPr>
        <w:t>Private Hospitals and Health Services Act 1927</w:t>
      </w:r>
    </w:p>
    <w:p w14:paraId="0A981ACE" w14:textId="3E2A40DC" w:rsidR="00AD7469" w:rsidRPr="00136048" w:rsidRDefault="00AD7469" w:rsidP="00136048">
      <w:pPr>
        <w:tabs>
          <w:tab w:val="left" w:pos="2127"/>
        </w:tabs>
        <w:ind w:left="2127" w:hanging="2127"/>
      </w:pPr>
      <w:r w:rsidRPr="00136048">
        <w:t xml:space="preserve">Data Steward: </w:t>
      </w:r>
      <w:r w:rsidRPr="00136048">
        <w:tab/>
        <w:t xml:space="preserve">Assistant Director General, </w:t>
      </w:r>
      <w:r w:rsidR="00136048">
        <w:t>Purchasing and System Performance Division</w:t>
      </w:r>
    </w:p>
    <w:p w14:paraId="767348FF" w14:textId="75AA25F7" w:rsidR="00AD7469" w:rsidRPr="00AD7469" w:rsidRDefault="00AD7469" w:rsidP="00AD7469">
      <w:pPr>
        <w:tabs>
          <w:tab w:val="left" w:pos="2127"/>
        </w:tabs>
        <w:ind w:left="2127" w:hanging="2127"/>
      </w:pPr>
      <w:r w:rsidRPr="00136048">
        <w:t xml:space="preserve">Data Custodian: </w:t>
      </w:r>
      <w:r w:rsidRPr="00136048">
        <w:tab/>
        <w:t xml:space="preserve">Principal Data Management Officer, </w:t>
      </w:r>
      <w:r w:rsidR="00A66BA1">
        <w:t>Inpatient Data Collections team,</w:t>
      </w:r>
      <w:r w:rsidRPr="00136048">
        <w:t xml:space="preserve"> Information &amp; Performance Governance Unit</w:t>
      </w:r>
      <w:r w:rsidRPr="00AD7469">
        <w:t xml:space="preserve"> </w:t>
      </w:r>
    </w:p>
    <w:p w14:paraId="07C3664B" w14:textId="77777777" w:rsidR="00AD7469" w:rsidRDefault="00AD7469" w:rsidP="00AD7469">
      <w:pPr>
        <w:pStyle w:val="Heading2"/>
      </w:pPr>
      <w:bookmarkStart w:id="4" w:name="_Toc48823224"/>
      <w:r>
        <w:t>Data collection</w:t>
      </w:r>
      <w:bookmarkEnd w:id="4"/>
    </w:p>
    <w:p w14:paraId="01CD59DD" w14:textId="547D438B" w:rsidR="007A0B4D" w:rsidRDefault="007A0B4D" w:rsidP="007A0B4D">
      <w:r>
        <w:t xml:space="preserve">Both demographic and clinical data elements are collected as part of capturing clinical activity.  Clinical coding staff translate the patient’s medical record for each separation into a series of diagnosis and procedure codes </w:t>
      </w:r>
      <w:r w:rsidRPr="00D27DC1">
        <w:t xml:space="preserve">using </w:t>
      </w:r>
      <w:r>
        <w:t xml:space="preserve">ICD-10-AM/ACHI/ACS </w:t>
      </w:r>
      <w:r w:rsidR="00E979DA">
        <w:t>Twelfth</w:t>
      </w:r>
      <w:r>
        <w:t xml:space="preserve"> Edition</w:t>
      </w:r>
      <w:r w:rsidRPr="00D27DC1">
        <w:t xml:space="preserve">, as per the rules stipulated by the </w:t>
      </w:r>
      <w:r>
        <w:t xml:space="preserve">Australian Coding Standards and local WA coding policy. </w:t>
      </w:r>
    </w:p>
    <w:p w14:paraId="174D317D" w14:textId="0C4D9FD9" w:rsidR="00AD7469" w:rsidRDefault="007A0B4D" w:rsidP="007A0B4D">
      <w:r w:rsidRPr="0066573F">
        <w:t>The data are provided to the HMDC as electronic records via regular data extracts</w:t>
      </w:r>
      <w:r w:rsidR="0066573F">
        <w:t xml:space="preserve"> as per </w:t>
      </w:r>
      <w:r w:rsidR="0066573F" w:rsidRPr="00542A10">
        <w:rPr>
          <w:i/>
          <w:iCs/>
        </w:rPr>
        <w:t>Patient Activity Data Policy – MP 0164/21</w:t>
      </w:r>
      <w:r w:rsidR="0066573F" w:rsidRPr="0066573F">
        <w:t>.</w:t>
      </w:r>
    </w:p>
    <w:p w14:paraId="77393999" w14:textId="77777777" w:rsidR="00AD7469" w:rsidRDefault="00AD7469" w:rsidP="00AD7469">
      <w:pPr>
        <w:pStyle w:val="Heading2"/>
      </w:pPr>
      <w:bookmarkStart w:id="5" w:name="_Toc48823225"/>
      <w:r>
        <w:t>Type of data collected</w:t>
      </w:r>
      <w:bookmarkEnd w:id="5"/>
    </w:p>
    <w:p w14:paraId="14E86153" w14:textId="6D38D7CE" w:rsidR="007A0B4D" w:rsidRDefault="007A0B4D" w:rsidP="007A0B4D">
      <w:pPr>
        <w:spacing w:after="0"/>
        <w:rPr>
          <w:rFonts w:eastAsia="Times New Roman"/>
        </w:rPr>
      </w:pPr>
      <w:r w:rsidRPr="007A0B4D">
        <w:rPr>
          <w:rFonts w:eastAsia="Times New Roman"/>
        </w:rPr>
        <w:t xml:space="preserve">HMDC collects information about each episode of care, to reflect the care provided to the patient </w:t>
      </w:r>
      <w:r w:rsidR="00E318B2">
        <w:rPr>
          <w:rFonts w:eastAsia="Times New Roman"/>
        </w:rPr>
        <w:t xml:space="preserve">during </w:t>
      </w:r>
      <w:r w:rsidR="00A00444">
        <w:rPr>
          <w:rFonts w:eastAsia="Times New Roman"/>
        </w:rPr>
        <w:t xml:space="preserve">the </w:t>
      </w:r>
      <w:r w:rsidR="0066573F">
        <w:rPr>
          <w:rFonts w:eastAsia="Times New Roman"/>
        </w:rPr>
        <w:t>admission</w:t>
      </w:r>
      <w:r w:rsidRPr="007A0B4D">
        <w:rPr>
          <w:rFonts w:eastAsia="Times New Roman"/>
        </w:rPr>
        <w:t xml:space="preserve">. Each episode of care is reflected via a single ‘care type’. Data types include: </w:t>
      </w:r>
    </w:p>
    <w:p w14:paraId="06182981" w14:textId="77777777" w:rsidR="007A0B4D" w:rsidRDefault="007A0B4D" w:rsidP="007A0B4D">
      <w:pPr>
        <w:spacing w:after="0"/>
      </w:pPr>
    </w:p>
    <w:p w14:paraId="767B49CA" w14:textId="4B89F210" w:rsidR="007A0B4D" w:rsidRPr="00E318B2" w:rsidRDefault="007A0B4D" w:rsidP="00542A10">
      <w:pPr>
        <w:pStyle w:val="ListParagraph"/>
        <w:numPr>
          <w:ilvl w:val="0"/>
          <w:numId w:val="16"/>
        </w:numPr>
        <w:spacing w:after="0"/>
        <w:rPr>
          <w:rFonts w:eastAsia="Times New Roman"/>
        </w:rPr>
      </w:pPr>
      <w:r w:rsidRPr="007A0B4D">
        <w:t>Patient demographic information: age, sex, country of birth and other identifying elements</w:t>
      </w:r>
    </w:p>
    <w:p w14:paraId="6F99B836" w14:textId="77777777" w:rsidR="007A0B4D" w:rsidRDefault="007A0B4D" w:rsidP="007A0B4D">
      <w:pPr>
        <w:spacing w:after="0"/>
      </w:pPr>
    </w:p>
    <w:p w14:paraId="660C629D" w14:textId="77777777" w:rsidR="007A0B4D" w:rsidRDefault="007A0B4D" w:rsidP="00542A10">
      <w:pPr>
        <w:pStyle w:val="ListParagraph"/>
        <w:numPr>
          <w:ilvl w:val="0"/>
          <w:numId w:val="16"/>
        </w:numPr>
        <w:spacing w:after="0"/>
      </w:pPr>
      <w:r w:rsidRPr="007A0B4D">
        <w:t>Administrative information: admission date, separation date, funding source, source of referral, mode of separation etc.</w:t>
      </w:r>
    </w:p>
    <w:p w14:paraId="0B3A9E6F" w14:textId="33AB0152" w:rsidR="007A0B4D" w:rsidRPr="007A0B4D" w:rsidRDefault="007A0B4D" w:rsidP="00542A10">
      <w:pPr>
        <w:pStyle w:val="ListParagraph"/>
        <w:numPr>
          <w:ilvl w:val="0"/>
          <w:numId w:val="16"/>
        </w:numPr>
        <w:spacing w:after="0"/>
      </w:pPr>
      <w:r w:rsidRPr="007A0B4D">
        <w:lastRenderedPageBreak/>
        <w:t>Clinical information: principal diagnosis which indicates the principal reason for the patient’s admission, additional diagnoses relevant to the episode of care and procedures performed during the episode of care</w:t>
      </w:r>
      <w:r w:rsidR="00CC51C9">
        <w:t>.</w:t>
      </w:r>
    </w:p>
    <w:p w14:paraId="2C6921CA" w14:textId="77777777" w:rsidR="00AD7469" w:rsidRDefault="00AD7469" w:rsidP="00AD7469">
      <w:pPr>
        <w:pStyle w:val="Heading2"/>
      </w:pPr>
      <w:bookmarkStart w:id="6" w:name="_Toc48823226"/>
      <w:r>
        <w:t>Scope of data</w:t>
      </w:r>
      <w:bookmarkEnd w:id="6"/>
    </w:p>
    <w:p w14:paraId="7CA2976C" w14:textId="4D2369DF" w:rsidR="007A0B4D" w:rsidRDefault="007A0B4D" w:rsidP="007A0B4D">
      <w:r w:rsidRPr="007A0B4D">
        <w:t>HMDC Inclusions</w:t>
      </w:r>
      <w:r>
        <w:t>: all episodes of care that occur in the following Western Australian health services:</w:t>
      </w:r>
    </w:p>
    <w:p w14:paraId="049810F6" w14:textId="77777777" w:rsidR="007A0B4D" w:rsidRDefault="007A0B4D" w:rsidP="007A0B4D">
      <w:pPr>
        <w:pStyle w:val="ListParagraph"/>
        <w:numPr>
          <w:ilvl w:val="0"/>
          <w:numId w:val="14"/>
        </w:numPr>
        <w:spacing w:after="0"/>
        <w:contextualSpacing w:val="0"/>
      </w:pPr>
      <w:r>
        <w:t>Public acute hospitals</w:t>
      </w:r>
    </w:p>
    <w:p w14:paraId="58CF5142" w14:textId="77777777" w:rsidR="007A0B4D" w:rsidRDefault="007A0B4D" w:rsidP="007A0B4D">
      <w:pPr>
        <w:pStyle w:val="ListParagraph"/>
        <w:numPr>
          <w:ilvl w:val="0"/>
          <w:numId w:val="14"/>
        </w:numPr>
        <w:spacing w:after="0"/>
        <w:contextualSpacing w:val="0"/>
      </w:pPr>
      <w:r>
        <w:t>Public psychiatric hospitals</w:t>
      </w:r>
    </w:p>
    <w:p w14:paraId="246D2B0B" w14:textId="77777777" w:rsidR="007A0B4D" w:rsidRDefault="007A0B4D" w:rsidP="007A0B4D">
      <w:pPr>
        <w:pStyle w:val="ListParagraph"/>
        <w:numPr>
          <w:ilvl w:val="0"/>
          <w:numId w:val="14"/>
        </w:numPr>
        <w:spacing w:after="0"/>
        <w:contextualSpacing w:val="0"/>
      </w:pPr>
      <w:r>
        <w:t>Private acute hospitals (licensed by the WA Health System)</w:t>
      </w:r>
    </w:p>
    <w:p w14:paraId="0B190537" w14:textId="77777777" w:rsidR="007A0B4D" w:rsidRDefault="007A0B4D" w:rsidP="007A0B4D">
      <w:pPr>
        <w:pStyle w:val="ListParagraph"/>
        <w:numPr>
          <w:ilvl w:val="0"/>
          <w:numId w:val="14"/>
        </w:numPr>
        <w:spacing w:after="0"/>
        <w:contextualSpacing w:val="0"/>
      </w:pPr>
      <w:r>
        <w:t>Private psychiatric hospitals (licensed by the WA Health System)</w:t>
      </w:r>
    </w:p>
    <w:p w14:paraId="59E9B5A4" w14:textId="77777777" w:rsidR="007A0B4D" w:rsidRDefault="007A0B4D" w:rsidP="007A0B4D">
      <w:pPr>
        <w:pStyle w:val="ListParagraph"/>
        <w:numPr>
          <w:ilvl w:val="0"/>
          <w:numId w:val="14"/>
        </w:numPr>
        <w:spacing w:after="0"/>
        <w:contextualSpacing w:val="0"/>
      </w:pPr>
      <w:r>
        <w:t>Private day surgeries (licensed by the WA Health System)</w:t>
      </w:r>
    </w:p>
    <w:p w14:paraId="75EA4A4A" w14:textId="77777777" w:rsidR="007A0B4D" w:rsidRDefault="007A0B4D" w:rsidP="007A0B4D"/>
    <w:p w14:paraId="461EDD5D" w14:textId="69BB4080" w:rsidR="007A0B4D" w:rsidRDefault="007A0B4D" w:rsidP="007A0B4D">
      <w:r w:rsidRPr="007A0B4D">
        <w:t>HMD</w:t>
      </w:r>
      <w:r>
        <w:t>C</w:t>
      </w:r>
      <w:r w:rsidRPr="007A0B4D">
        <w:t xml:space="preserve"> Exclusions</w:t>
      </w:r>
      <w:r>
        <w:t xml:space="preserve">: does not include episodes of care (or equivalent unit of measurement) pertaining to: </w:t>
      </w:r>
    </w:p>
    <w:p w14:paraId="291F06DD" w14:textId="77777777" w:rsidR="007A0B4D" w:rsidRDefault="007A0B4D" w:rsidP="007A0B4D">
      <w:pPr>
        <w:pStyle w:val="ListParagraph"/>
        <w:numPr>
          <w:ilvl w:val="0"/>
          <w:numId w:val="15"/>
        </w:numPr>
        <w:spacing w:after="0"/>
        <w:contextualSpacing w:val="0"/>
      </w:pPr>
      <w:r>
        <w:t xml:space="preserve">Patients attending emergency, </w:t>
      </w:r>
      <w:proofErr w:type="gramStart"/>
      <w:r>
        <w:t>outpatient</w:t>
      </w:r>
      <w:proofErr w:type="gramEnd"/>
      <w:r>
        <w:t xml:space="preserve"> or community health services</w:t>
      </w:r>
    </w:p>
    <w:p w14:paraId="26570A1A" w14:textId="77777777" w:rsidR="007A0B4D" w:rsidRDefault="007A0B4D" w:rsidP="007A0B4D">
      <w:pPr>
        <w:pStyle w:val="ListParagraph"/>
        <w:numPr>
          <w:ilvl w:val="0"/>
          <w:numId w:val="15"/>
        </w:numPr>
        <w:spacing w:after="0"/>
        <w:contextualSpacing w:val="0"/>
      </w:pPr>
      <w:r>
        <w:t>Patients in residential aged care facilities</w:t>
      </w:r>
    </w:p>
    <w:p w14:paraId="742B5BA9" w14:textId="77777777" w:rsidR="007A0B4D" w:rsidRDefault="007A0B4D" w:rsidP="007A0B4D">
      <w:pPr>
        <w:pStyle w:val="ListParagraph"/>
        <w:numPr>
          <w:ilvl w:val="0"/>
          <w:numId w:val="15"/>
        </w:numPr>
        <w:spacing w:after="0"/>
        <w:contextualSpacing w:val="0"/>
      </w:pPr>
      <w:r>
        <w:t>Patients classified as flexible care or residential aged care residing in publicly funded hospitals</w:t>
      </w:r>
    </w:p>
    <w:p w14:paraId="3E6868E4" w14:textId="77777777" w:rsidR="007A0B4D" w:rsidRDefault="007A0B4D" w:rsidP="007A0B4D">
      <w:pPr>
        <w:pStyle w:val="ListParagraph"/>
        <w:numPr>
          <w:ilvl w:val="0"/>
          <w:numId w:val="15"/>
        </w:numPr>
        <w:spacing w:after="0"/>
        <w:contextualSpacing w:val="0"/>
      </w:pPr>
      <w:r>
        <w:t>Patients in community residential care facilities</w:t>
      </w:r>
    </w:p>
    <w:p w14:paraId="468CCE77" w14:textId="77777777" w:rsidR="007A0B4D" w:rsidRDefault="007A0B4D" w:rsidP="007A0B4D">
      <w:pPr>
        <w:pStyle w:val="ListParagraph"/>
        <w:numPr>
          <w:ilvl w:val="0"/>
          <w:numId w:val="15"/>
        </w:numPr>
        <w:spacing w:after="0"/>
        <w:contextualSpacing w:val="0"/>
      </w:pPr>
      <w:r>
        <w:t xml:space="preserve">Patients treated in the Defence Force or other </w:t>
      </w:r>
      <w:r w:rsidRPr="00AB6C08">
        <w:t>non-Western</w:t>
      </w:r>
      <w:r>
        <w:t xml:space="preserve"> Australian health services</w:t>
      </w:r>
    </w:p>
    <w:p w14:paraId="22D98AB1" w14:textId="77777777" w:rsidR="007A0B4D" w:rsidRDefault="007A0B4D" w:rsidP="007A0B4D">
      <w:pPr>
        <w:pStyle w:val="ListParagraph"/>
        <w:numPr>
          <w:ilvl w:val="0"/>
          <w:numId w:val="15"/>
        </w:numPr>
        <w:spacing w:after="0"/>
        <w:contextualSpacing w:val="0"/>
      </w:pPr>
      <w:r>
        <w:t>Still births</w:t>
      </w:r>
    </w:p>
    <w:p w14:paraId="017C1F65" w14:textId="77777777" w:rsidR="007A0B4D" w:rsidRDefault="007A0B4D" w:rsidP="007A0B4D">
      <w:pPr>
        <w:pStyle w:val="ListParagraph"/>
        <w:numPr>
          <w:ilvl w:val="0"/>
          <w:numId w:val="15"/>
        </w:numPr>
        <w:spacing w:after="0"/>
        <w:contextualSpacing w:val="0"/>
      </w:pPr>
      <w:r>
        <w:t xml:space="preserve">Mothers electing to deliver at home and newborns delivered at home (excluding those in an approved Homebirth program and newborns requiring formal admission to hospital post-delivery) </w:t>
      </w:r>
    </w:p>
    <w:p w14:paraId="7E11A06A" w14:textId="4911DAE7" w:rsidR="00542A10" w:rsidRPr="00542A10" w:rsidRDefault="007A0B4D" w:rsidP="00542A10">
      <w:pPr>
        <w:pStyle w:val="ListParagraph"/>
        <w:numPr>
          <w:ilvl w:val="0"/>
          <w:numId w:val="15"/>
        </w:numPr>
        <w:spacing w:after="0"/>
        <w:contextualSpacing w:val="0"/>
      </w:pPr>
      <w:r>
        <w:t xml:space="preserve">Patients admitted for services that do not meet admission criteria as per the </w:t>
      </w:r>
      <w:r w:rsidR="00E318B2" w:rsidRPr="00542A10">
        <w:rPr>
          <w:i/>
          <w:iCs/>
        </w:rPr>
        <w:t>Patient Activity Data Policy – MP 0164/21.</w:t>
      </w:r>
      <w:r w:rsidR="00E318B2">
        <w:t xml:space="preserve"> </w:t>
      </w:r>
    </w:p>
    <w:p w14:paraId="12FEB9B1" w14:textId="77777777" w:rsidR="00542A10" w:rsidRDefault="00542A10" w:rsidP="00542A10"/>
    <w:p w14:paraId="45BC53E4" w14:textId="58AD7F6F" w:rsidR="00542A10" w:rsidRDefault="00542A10" w:rsidP="00542A10">
      <w:r>
        <w:t xml:space="preserve">Data pertaining to private patients in private hospitals are collected for specific purposes only and may not be available for all data requests. </w:t>
      </w:r>
    </w:p>
    <w:p w14:paraId="385E99C3" w14:textId="5D2EEFF6" w:rsidR="00AD7469" w:rsidRDefault="00AD7469" w:rsidP="00AD7469">
      <w:pPr>
        <w:pStyle w:val="Heading2"/>
      </w:pPr>
      <w:bookmarkStart w:id="7" w:name="_Toc48823227"/>
      <w:r>
        <w:t>Frequency/timing</w:t>
      </w:r>
      <w:bookmarkEnd w:id="7"/>
    </w:p>
    <w:p w14:paraId="51F5CBDC" w14:textId="582A4542" w:rsidR="00863A06" w:rsidRDefault="007A0B4D" w:rsidP="00AD7469">
      <w:r>
        <w:t xml:space="preserve">The collection contains data from 1 January 1970. Over the years, the data have been collected using different methods. </w:t>
      </w:r>
      <w:r w:rsidRPr="001C7FBC">
        <w:t>Currently, coded records are received daily from public hospitals. Private hospitals provide files containing separations for a calendar mo</w:t>
      </w:r>
      <w:r>
        <w:t>nth.</w:t>
      </w:r>
    </w:p>
    <w:p w14:paraId="0DF661D1" w14:textId="343843A3" w:rsidR="00AD7469" w:rsidRDefault="00AD7469" w:rsidP="00AD7469">
      <w:pPr>
        <w:pStyle w:val="Heading2"/>
      </w:pPr>
      <w:bookmarkStart w:id="8" w:name="_Toc48823228"/>
      <w:r>
        <w:t>Quality</w:t>
      </w:r>
      <w:bookmarkEnd w:id="8"/>
    </w:p>
    <w:p w14:paraId="466B11A9" w14:textId="5F2825E6" w:rsidR="00AD7469" w:rsidRDefault="007A0B4D" w:rsidP="00743BE0">
      <w:pPr>
        <w:rPr>
          <w:rStyle w:val="Hyperlink"/>
        </w:rPr>
      </w:pPr>
      <w:r>
        <w:t>Data is available from January of 1970 onwards. Fundamentally, the collection scope or purpose has not changed. There have been several changes over the years in the number and type of collected data items, and data item values. Changes to clinical coding classification systems can affect interpretability of data over time.</w:t>
      </w:r>
    </w:p>
    <w:p w14:paraId="72B59238" w14:textId="755C22EC" w:rsidR="00AD7469" w:rsidRDefault="00AD7469" w:rsidP="00AD7469">
      <w:pPr>
        <w:pStyle w:val="Heading2"/>
      </w:pPr>
      <w:bookmarkStart w:id="9" w:name="_Toc48823229"/>
      <w:r>
        <w:t>Further information</w:t>
      </w:r>
      <w:bookmarkEnd w:id="9"/>
    </w:p>
    <w:p w14:paraId="163BE43C" w14:textId="2C3F165B" w:rsidR="00AD7469" w:rsidRDefault="00136048" w:rsidP="00AD7469">
      <w:r>
        <w:t>Inpatient Data Collections</w:t>
      </w:r>
      <w:r w:rsidR="00AD7469">
        <w:t xml:space="preserve"> team: </w:t>
      </w:r>
    </w:p>
    <w:p w14:paraId="12AFA02D" w14:textId="7174E846" w:rsidR="00AD7469" w:rsidRDefault="00897562" w:rsidP="00897562">
      <w:pPr>
        <w:spacing w:after="0"/>
      </w:pPr>
      <w:r>
        <w:t xml:space="preserve">P: </w:t>
      </w:r>
      <w:r w:rsidR="00AD7469">
        <w:t>(08)</w:t>
      </w:r>
      <w:r w:rsidR="00E318B2">
        <w:t xml:space="preserve"> 6373 1965</w:t>
      </w:r>
    </w:p>
    <w:p w14:paraId="568DBA96" w14:textId="421F8C5D" w:rsidR="00AD7469" w:rsidRDefault="00AD7469" w:rsidP="00F62BCC">
      <w:pPr>
        <w:spacing w:after="360"/>
      </w:pPr>
      <w:r>
        <w:t xml:space="preserve">E: </w:t>
      </w:r>
      <w:hyperlink r:id="rId14" w:history="1">
        <w:r w:rsidR="00E318B2" w:rsidRPr="00477645">
          <w:rPr>
            <w:rStyle w:val="Hyperlink"/>
          </w:rPr>
          <w:t>DoH.AdmittedDataCollection@health.wa.gov.au</w:t>
        </w:r>
      </w:hyperlink>
      <w:r w:rsidR="00E318B2">
        <w:t xml:space="preserve"> </w:t>
      </w:r>
    </w:p>
    <w:p w14:paraId="51F5CBDF" w14:textId="77777777" w:rsidR="0068033E" w:rsidRPr="004D0A1D" w:rsidRDefault="0068033E" w:rsidP="00F62BCC">
      <w:pPr>
        <w:spacing w:after="360"/>
        <w:rPr>
          <w:rStyle w:val="Bold"/>
          <w:color w:val="005B38"/>
          <w:sz w:val="36"/>
          <w:szCs w:val="36"/>
        </w:rPr>
      </w:pPr>
    </w:p>
    <w:p w14:paraId="365D8E7F" w14:textId="77777777" w:rsidR="00817A32" w:rsidRDefault="00817A32" w:rsidP="000C1184">
      <w:pPr>
        <w:spacing w:after="240"/>
        <w:rPr>
          <w:b/>
        </w:rPr>
        <w:sectPr w:rsidR="00817A32" w:rsidSect="00817A32">
          <w:headerReference w:type="default" r:id="rId15"/>
          <w:footerReference w:type="default" r:id="rId16"/>
          <w:pgSz w:w="11906" w:h="16838"/>
          <w:pgMar w:top="993" w:right="849" w:bottom="142" w:left="851" w:header="624" w:footer="709" w:gutter="0"/>
          <w:cols w:space="708"/>
          <w:docGrid w:linePitch="360"/>
        </w:sectPr>
      </w:pPr>
    </w:p>
    <w:p w14:paraId="51F5CBE0" w14:textId="77777777" w:rsidR="00375931" w:rsidRPr="00AF7C07" w:rsidRDefault="00743BE0" w:rsidP="000C1184">
      <w:pPr>
        <w:spacing w:after="240"/>
        <w:rPr>
          <w:b/>
        </w:rPr>
      </w:pPr>
      <w:r w:rsidRPr="00AF7C07">
        <w:rPr>
          <w:b/>
        </w:rPr>
        <w:lastRenderedPageBreak/>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2F5E15">
        <w:rPr>
          <w:b/>
        </w:rPr>
        <w:t xml:space="preserve">request for a person with </w:t>
      </w:r>
      <w:r w:rsidRPr="00AF7C07">
        <w:rPr>
          <w:b/>
        </w:rPr>
        <w:t>disability.</w:t>
      </w:r>
    </w:p>
    <w:p w14:paraId="51F5CBE1" w14:textId="1D78F15D" w:rsidR="00743BE0" w:rsidRDefault="00183A46" w:rsidP="000C1184">
      <w:pPr>
        <w:spacing w:after="300"/>
        <w:ind w:right="-1"/>
      </w:pPr>
      <w:r>
        <w:t>© Department of Health 20</w:t>
      </w:r>
      <w:r w:rsidR="00AD7469">
        <w:t>20</w:t>
      </w:r>
    </w:p>
    <w:p w14:paraId="51F5CBE2" w14:textId="77777777"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w:t>
      </w:r>
      <w:proofErr w:type="gramStart"/>
      <w:r>
        <w:rPr>
          <w:rFonts w:ascii="Arial" w:hAnsi="Arial"/>
          <w:sz w:val="22"/>
          <w:szCs w:val="22"/>
        </w:rPr>
        <w:t>criticism</w:t>
      </w:r>
      <w:proofErr w:type="gramEnd"/>
      <w:r>
        <w:rPr>
          <w:rFonts w:ascii="Arial" w:hAnsi="Arial"/>
          <w:sz w:val="22"/>
          <w:szCs w:val="22"/>
        </w:rPr>
        <w:t xml:space="preserve">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EF313F" w:rsidRPr="00EF313F" w:rsidSect="00817A32">
      <w:headerReference w:type="default" r:id="rId17"/>
      <w:pgSz w:w="11906" w:h="16838"/>
      <w:pgMar w:top="12265" w:right="849" w:bottom="142"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BE76" w14:textId="77777777" w:rsidR="009D40FD" w:rsidRDefault="009D40FD" w:rsidP="00743BE0">
      <w:pPr>
        <w:spacing w:after="0"/>
      </w:pPr>
      <w:r>
        <w:separator/>
      </w:r>
    </w:p>
  </w:endnote>
  <w:endnote w:type="continuationSeparator" w:id="0">
    <w:p w14:paraId="6FA601CA" w14:textId="77777777" w:rsidR="009D40FD" w:rsidRDefault="009D40FD"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MS Gothic"/>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BEA" w14:textId="77777777" w:rsidR="00F34BF2" w:rsidRPr="004D0A1D" w:rsidRDefault="00F34BF2" w:rsidP="00F34BF2">
    <w:pPr>
      <w:spacing w:after="240"/>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BEE"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2CCE" w14:textId="77777777" w:rsidR="009D40FD" w:rsidRDefault="009D40FD" w:rsidP="00743BE0">
      <w:pPr>
        <w:spacing w:after="0"/>
      </w:pPr>
      <w:r>
        <w:separator/>
      </w:r>
    </w:p>
  </w:footnote>
  <w:footnote w:type="continuationSeparator" w:id="0">
    <w:p w14:paraId="38AD2BE3" w14:textId="77777777" w:rsidR="009D40FD" w:rsidRDefault="009D40FD"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BE9" w14:textId="77777777" w:rsidR="0068033E" w:rsidRDefault="009570CB">
    <w:pPr>
      <w:pStyle w:val="Header"/>
    </w:pPr>
    <w:r>
      <w:rPr>
        <w:noProof/>
        <w:lang w:eastAsia="en-AU"/>
      </w:rPr>
      <w:drawing>
        <wp:anchor distT="0" distB="0" distL="114300" distR="114300" simplePos="0" relativeHeight="251659264" behindDoc="1" locked="0" layoutInCell="1" allowOverlap="1" wp14:anchorId="51F5CBEF" wp14:editId="51F5CBF0">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BED"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044" w14:textId="77777777" w:rsidR="00817A32" w:rsidRDefault="0081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9C0"/>
    <w:multiLevelType w:val="hybridMultilevel"/>
    <w:tmpl w:val="BD70F5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E5BCF"/>
    <w:multiLevelType w:val="hybridMultilevel"/>
    <w:tmpl w:val="A6E08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448D7"/>
    <w:multiLevelType w:val="hybridMultilevel"/>
    <w:tmpl w:val="6CA4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D4DCC"/>
    <w:multiLevelType w:val="hybridMultilevel"/>
    <w:tmpl w:val="919E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DF2756"/>
    <w:multiLevelType w:val="hybridMultilevel"/>
    <w:tmpl w:val="7B6452E8"/>
    <w:lvl w:ilvl="0" w:tplc="E11EBF0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56098"/>
    <w:multiLevelType w:val="hybridMultilevel"/>
    <w:tmpl w:val="FEC2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92EB1"/>
    <w:multiLevelType w:val="hybridMultilevel"/>
    <w:tmpl w:val="E43A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48392E"/>
    <w:multiLevelType w:val="hybridMultilevel"/>
    <w:tmpl w:val="CDD0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6767BB"/>
    <w:multiLevelType w:val="hybridMultilevel"/>
    <w:tmpl w:val="62DE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1232673">
    <w:abstractNumId w:val="13"/>
  </w:num>
  <w:num w:numId="2" w16cid:durableId="1135677182">
    <w:abstractNumId w:val="3"/>
  </w:num>
  <w:num w:numId="3" w16cid:durableId="1208057851">
    <w:abstractNumId w:val="14"/>
  </w:num>
  <w:num w:numId="4" w16cid:durableId="1727337209">
    <w:abstractNumId w:val="7"/>
  </w:num>
  <w:num w:numId="5" w16cid:durableId="677193820">
    <w:abstractNumId w:val="5"/>
  </w:num>
  <w:num w:numId="6" w16cid:durableId="85542074">
    <w:abstractNumId w:val="2"/>
  </w:num>
  <w:num w:numId="7" w16cid:durableId="1478254777">
    <w:abstractNumId w:val="11"/>
  </w:num>
  <w:num w:numId="8" w16cid:durableId="1604263609">
    <w:abstractNumId w:val="10"/>
  </w:num>
  <w:num w:numId="9" w16cid:durableId="1681542681">
    <w:abstractNumId w:val="12"/>
  </w:num>
  <w:num w:numId="10" w16cid:durableId="1561869086">
    <w:abstractNumId w:val="1"/>
  </w:num>
  <w:num w:numId="11" w16cid:durableId="1657608386">
    <w:abstractNumId w:val="8"/>
  </w:num>
  <w:num w:numId="12" w16cid:durableId="1764959156">
    <w:abstractNumId w:val="6"/>
  </w:num>
  <w:num w:numId="13" w16cid:durableId="837500975">
    <w:abstractNumId w:val="4"/>
  </w:num>
  <w:num w:numId="14" w16cid:durableId="280260287">
    <w:abstractNumId w:val="9"/>
  </w:num>
  <w:num w:numId="15" w16cid:durableId="112988205">
    <w:abstractNumId w:val="15"/>
  </w:num>
  <w:num w:numId="16" w16cid:durableId="87916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31F3"/>
    <w:rsid w:val="00063EC5"/>
    <w:rsid w:val="000A018D"/>
    <w:rsid w:val="000A06FA"/>
    <w:rsid w:val="000C1184"/>
    <w:rsid w:val="000D36AC"/>
    <w:rsid w:val="000D4131"/>
    <w:rsid w:val="00126022"/>
    <w:rsid w:val="00136048"/>
    <w:rsid w:val="001437E0"/>
    <w:rsid w:val="00146A28"/>
    <w:rsid w:val="001601D6"/>
    <w:rsid w:val="0016439E"/>
    <w:rsid w:val="00167285"/>
    <w:rsid w:val="00171B7B"/>
    <w:rsid w:val="001743E6"/>
    <w:rsid w:val="00183A46"/>
    <w:rsid w:val="001C7D1F"/>
    <w:rsid w:val="001E61A5"/>
    <w:rsid w:val="001F6030"/>
    <w:rsid w:val="001F68E9"/>
    <w:rsid w:val="00204D71"/>
    <w:rsid w:val="002057D5"/>
    <w:rsid w:val="002203F2"/>
    <w:rsid w:val="00220E8F"/>
    <w:rsid w:val="002506B5"/>
    <w:rsid w:val="00295899"/>
    <w:rsid w:val="002C7D7D"/>
    <w:rsid w:val="002F5E15"/>
    <w:rsid w:val="00300847"/>
    <w:rsid w:val="00307FAD"/>
    <w:rsid w:val="003472CF"/>
    <w:rsid w:val="00355004"/>
    <w:rsid w:val="00367085"/>
    <w:rsid w:val="00375931"/>
    <w:rsid w:val="00381A4D"/>
    <w:rsid w:val="003929E7"/>
    <w:rsid w:val="003E5503"/>
    <w:rsid w:val="00427800"/>
    <w:rsid w:val="00433B0D"/>
    <w:rsid w:val="004444FF"/>
    <w:rsid w:val="004447AF"/>
    <w:rsid w:val="00466DB9"/>
    <w:rsid w:val="00470C6D"/>
    <w:rsid w:val="00471692"/>
    <w:rsid w:val="004A609E"/>
    <w:rsid w:val="004C185D"/>
    <w:rsid w:val="004C2780"/>
    <w:rsid w:val="004C6976"/>
    <w:rsid w:val="004D0A1D"/>
    <w:rsid w:val="0050731C"/>
    <w:rsid w:val="00512FD4"/>
    <w:rsid w:val="00535E0C"/>
    <w:rsid w:val="0054290E"/>
    <w:rsid w:val="00542A10"/>
    <w:rsid w:val="005624E3"/>
    <w:rsid w:val="0056716B"/>
    <w:rsid w:val="00584BE6"/>
    <w:rsid w:val="00590A5C"/>
    <w:rsid w:val="005949AC"/>
    <w:rsid w:val="005A409E"/>
    <w:rsid w:val="005F208A"/>
    <w:rsid w:val="0064686E"/>
    <w:rsid w:val="0066573F"/>
    <w:rsid w:val="0068033E"/>
    <w:rsid w:val="006A5F6D"/>
    <w:rsid w:val="006D3D54"/>
    <w:rsid w:val="006F52D0"/>
    <w:rsid w:val="00714886"/>
    <w:rsid w:val="0073725A"/>
    <w:rsid w:val="00743BE0"/>
    <w:rsid w:val="0077027C"/>
    <w:rsid w:val="00771E1C"/>
    <w:rsid w:val="007846E2"/>
    <w:rsid w:val="007912AC"/>
    <w:rsid w:val="007A0B4D"/>
    <w:rsid w:val="007B41BF"/>
    <w:rsid w:val="007C4818"/>
    <w:rsid w:val="007C7F59"/>
    <w:rsid w:val="007D793C"/>
    <w:rsid w:val="008028B2"/>
    <w:rsid w:val="00811E44"/>
    <w:rsid w:val="00811F27"/>
    <w:rsid w:val="00817A32"/>
    <w:rsid w:val="00836FE3"/>
    <w:rsid w:val="00863A06"/>
    <w:rsid w:val="00864A07"/>
    <w:rsid w:val="00881846"/>
    <w:rsid w:val="00897562"/>
    <w:rsid w:val="00897837"/>
    <w:rsid w:val="008B5F71"/>
    <w:rsid w:val="008F3001"/>
    <w:rsid w:val="008F425F"/>
    <w:rsid w:val="008F535F"/>
    <w:rsid w:val="008F7FE4"/>
    <w:rsid w:val="00906201"/>
    <w:rsid w:val="00914271"/>
    <w:rsid w:val="0091583A"/>
    <w:rsid w:val="00930DF8"/>
    <w:rsid w:val="009570CB"/>
    <w:rsid w:val="009668ED"/>
    <w:rsid w:val="00971574"/>
    <w:rsid w:val="00981DA1"/>
    <w:rsid w:val="00990D6C"/>
    <w:rsid w:val="00996557"/>
    <w:rsid w:val="009C72E0"/>
    <w:rsid w:val="009D0807"/>
    <w:rsid w:val="009D40FD"/>
    <w:rsid w:val="00A00444"/>
    <w:rsid w:val="00A44866"/>
    <w:rsid w:val="00A530B4"/>
    <w:rsid w:val="00A66BA1"/>
    <w:rsid w:val="00A9145A"/>
    <w:rsid w:val="00A91C4C"/>
    <w:rsid w:val="00AC6FB5"/>
    <w:rsid w:val="00AD7469"/>
    <w:rsid w:val="00AF14AD"/>
    <w:rsid w:val="00AF389D"/>
    <w:rsid w:val="00AF7C07"/>
    <w:rsid w:val="00B3718F"/>
    <w:rsid w:val="00B450D7"/>
    <w:rsid w:val="00B74850"/>
    <w:rsid w:val="00B7739F"/>
    <w:rsid w:val="00B91D0A"/>
    <w:rsid w:val="00BA6BEB"/>
    <w:rsid w:val="00BB5682"/>
    <w:rsid w:val="00BD0681"/>
    <w:rsid w:val="00BD41EB"/>
    <w:rsid w:val="00BE3C2D"/>
    <w:rsid w:val="00BF2FDF"/>
    <w:rsid w:val="00BF5A03"/>
    <w:rsid w:val="00C139A7"/>
    <w:rsid w:val="00C62A35"/>
    <w:rsid w:val="00C65A28"/>
    <w:rsid w:val="00C7143D"/>
    <w:rsid w:val="00C91079"/>
    <w:rsid w:val="00CB0AC5"/>
    <w:rsid w:val="00CC2891"/>
    <w:rsid w:val="00CC51C9"/>
    <w:rsid w:val="00CF64E2"/>
    <w:rsid w:val="00D02F06"/>
    <w:rsid w:val="00D12D9A"/>
    <w:rsid w:val="00D147D4"/>
    <w:rsid w:val="00D20A71"/>
    <w:rsid w:val="00D741DD"/>
    <w:rsid w:val="00D9301F"/>
    <w:rsid w:val="00DE4BFE"/>
    <w:rsid w:val="00E219EB"/>
    <w:rsid w:val="00E318B2"/>
    <w:rsid w:val="00E40563"/>
    <w:rsid w:val="00E454F9"/>
    <w:rsid w:val="00E47483"/>
    <w:rsid w:val="00E5742D"/>
    <w:rsid w:val="00E62270"/>
    <w:rsid w:val="00E9207A"/>
    <w:rsid w:val="00E979DA"/>
    <w:rsid w:val="00ED3298"/>
    <w:rsid w:val="00EF313F"/>
    <w:rsid w:val="00EF3DDA"/>
    <w:rsid w:val="00F01075"/>
    <w:rsid w:val="00F34BF2"/>
    <w:rsid w:val="00F60D2E"/>
    <w:rsid w:val="00F62BCC"/>
    <w:rsid w:val="00FA22FF"/>
    <w:rsid w:val="00FB5156"/>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5CBC7"/>
  <w15:docId w15:val="{B33DD170-4EE1-4670-A734-5CA6B039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584BE6"/>
    <w:pPr>
      <w:keepNext/>
      <w:keepLines/>
      <w:spacing w:after="120"/>
      <w:outlineLvl w:val="0"/>
    </w:pPr>
    <w:rPr>
      <w:rFonts w:eastAsia="Times New Roman"/>
      <w:b/>
      <w:bCs/>
      <w:color w:val="005B38"/>
      <w:sz w:val="30"/>
      <w:szCs w:val="28"/>
    </w:rPr>
  </w:style>
  <w:style w:type="paragraph" w:styleId="Heading2">
    <w:name w:val="heading 2"/>
    <w:basedOn w:val="Normal"/>
    <w:next w:val="Normal"/>
    <w:link w:val="Heading2Char"/>
    <w:uiPriority w:val="9"/>
    <w:qFormat/>
    <w:rsid w:val="00584BE6"/>
    <w:pPr>
      <w:keepNext/>
      <w:keepLines/>
      <w:spacing w:before="240" w:after="60"/>
      <w:outlineLvl w:val="1"/>
    </w:pPr>
    <w:rPr>
      <w:rFonts w:eastAsia="Times New Roman"/>
      <w:b/>
      <w:bCs/>
      <w:color w:val="005B38"/>
      <w:sz w:val="26"/>
      <w:szCs w:val="26"/>
    </w:rPr>
  </w:style>
  <w:style w:type="paragraph" w:styleId="Heading3">
    <w:name w:val="heading 3"/>
    <w:basedOn w:val="Normal"/>
    <w:next w:val="Normal"/>
    <w:link w:val="Heading3Char"/>
    <w:uiPriority w:val="9"/>
    <w:qFormat/>
    <w:rsid w:val="0091583A"/>
    <w:pPr>
      <w:keepNext/>
      <w:keepLines/>
      <w:spacing w:before="240" w:after="60"/>
      <w:outlineLvl w:val="2"/>
    </w:pPr>
    <w:rPr>
      <w:rFonts w:eastAsia="Times New Roman"/>
      <w:b/>
      <w:bCs/>
      <w:color w:val="005B38"/>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584BE6"/>
    <w:pPr>
      <w:spacing w:before="240" w:after="660"/>
      <w:ind w:left="1134"/>
    </w:pPr>
    <w:rPr>
      <w:color w:val="005B38"/>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584BE6"/>
    <w:rPr>
      <w:rFonts w:ascii="Arial" w:eastAsia="Times New Roman" w:hAnsi="Arial"/>
      <w:b/>
      <w:bCs/>
      <w:color w:val="005B38"/>
      <w:sz w:val="30"/>
      <w:szCs w:val="28"/>
      <w:lang w:eastAsia="en-US"/>
    </w:rPr>
  </w:style>
  <w:style w:type="character" w:customStyle="1" w:styleId="Heading2Char">
    <w:name w:val="Heading 2 Char"/>
    <w:link w:val="Heading2"/>
    <w:uiPriority w:val="9"/>
    <w:rsid w:val="00584BE6"/>
    <w:rPr>
      <w:rFonts w:ascii="Arial" w:eastAsia="Times New Roman" w:hAnsi="Arial"/>
      <w:b/>
      <w:bCs/>
      <w:color w:val="005B38"/>
      <w:sz w:val="26"/>
      <w:szCs w:val="26"/>
      <w:lang w:eastAsia="en-US"/>
    </w:rPr>
  </w:style>
  <w:style w:type="character" w:customStyle="1" w:styleId="Heading3Char">
    <w:name w:val="Heading 3 Char"/>
    <w:link w:val="Heading3"/>
    <w:uiPriority w:val="9"/>
    <w:rsid w:val="0091583A"/>
    <w:rPr>
      <w:rFonts w:ascii="Arial" w:eastAsia="Times New Roman" w:hAnsi="Arial"/>
      <w:b/>
      <w:bCs/>
      <w:color w:val="005B38"/>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3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style>
  <w:style w:type="character" w:customStyle="1" w:styleId="HeaderChar">
    <w:name w:val="Header Char"/>
    <w:link w:val="Header"/>
    <w:uiPriority w:val="99"/>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styleId="FootnoteText">
    <w:name w:val="footnote text"/>
    <w:basedOn w:val="Normal"/>
    <w:link w:val="FootnoteTextChar"/>
    <w:uiPriority w:val="99"/>
    <w:semiHidden/>
    <w:unhideWhenUsed/>
    <w:rsid w:val="00AD7469"/>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746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D7469"/>
    <w:rPr>
      <w:vertAlign w:val="superscript"/>
    </w:rPr>
  </w:style>
  <w:style w:type="paragraph" w:customStyle="1" w:styleId="Default">
    <w:name w:val="Default"/>
    <w:rsid w:val="00AD7469"/>
    <w:pPr>
      <w:autoSpaceDE w:val="0"/>
      <w:autoSpaceDN w:val="0"/>
      <w:adjustRightInd w:val="0"/>
    </w:pPr>
    <w:rPr>
      <w:rFonts w:ascii="Arial" w:eastAsiaTheme="minorHAnsi"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AD7469"/>
    <w:rPr>
      <w:color w:val="605E5C"/>
      <w:shd w:val="clear" w:color="auto" w:fill="E1DFDD"/>
    </w:rPr>
  </w:style>
  <w:style w:type="character" w:styleId="CommentReference">
    <w:name w:val="annotation reference"/>
    <w:basedOn w:val="DefaultParagraphFont"/>
    <w:uiPriority w:val="99"/>
    <w:semiHidden/>
    <w:unhideWhenUsed/>
    <w:rsid w:val="00AD7469"/>
    <w:rPr>
      <w:sz w:val="16"/>
      <w:szCs w:val="16"/>
    </w:rPr>
  </w:style>
  <w:style w:type="paragraph" w:styleId="CommentText">
    <w:name w:val="annotation text"/>
    <w:basedOn w:val="Normal"/>
    <w:link w:val="CommentTextChar"/>
    <w:uiPriority w:val="99"/>
    <w:semiHidden/>
    <w:unhideWhenUsed/>
    <w:rsid w:val="00AD746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746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D7469"/>
    <w:rPr>
      <w:b/>
      <w:bCs/>
    </w:rPr>
  </w:style>
  <w:style w:type="character" w:customStyle="1" w:styleId="CommentSubjectChar">
    <w:name w:val="Comment Subject Char"/>
    <w:basedOn w:val="CommentTextChar"/>
    <w:link w:val="CommentSubject"/>
    <w:uiPriority w:val="99"/>
    <w:semiHidden/>
    <w:rsid w:val="00AD7469"/>
    <w:rPr>
      <w:rFonts w:asciiTheme="minorHAnsi" w:eastAsiaTheme="minorHAnsi" w:hAnsiTheme="minorHAnsi" w:cstheme="minorBidi"/>
      <w:b/>
      <w:bCs/>
      <w:lang w:eastAsia="en-US"/>
    </w:rPr>
  </w:style>
  <w:style w:type="paragraph" w:styleId="Revision">
    <w:name w:val="Revision"/>
    <w:hidden/>
    <w:uiPriority w:val="99"/>
    <w:rsid w:val="00AD74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3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H.AdmittedDataCollection@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en PMS 3425 2014">
      <a:dk1>
        <a:sysClr val="windowText" lastClr="000000"/>
      </a:dk1>
      <a:lt1>
        <a:sysClr val="window" lastClr="FFFFFF"/>
      </a:lt1>
      <a:dk2>
        <a:srgbClr val="757477"/>
      </a:dk2>
      <a:lt2>
        <a:srgbClr val="FFFFFF"/>
      </a:lt2>
      <a:accent1>
        <a:srgbClr val="005B38"/>
      </a:accent1>
      <a:accent2>
        <a:srgbClr val="005B38"/>
      </a:accent2>
      <a:accent3>
        <a:srgbClr val="005B38"/>
      </a:accent3>
      <a:accent4>
        <a:srgbClr val="005B38"/>
      </a:accent4>
      <a:accent5>
        <a:srgbClr val="005B38"/>
      </a:accent5>
      <a:accent6>
        <a:srgbClr val="005B3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D7E3F-96D9-4A75-A62D-4C4A343CC78E}">
  <ds:schemaRefs>
    <ds:schemaRef ds:uri="http://schemas.openxmlformats.org/officeDocument/2006/bibliography"/>
  </ds:schemaRefs>
</ds:datastoreItem>
</file>

<file path=customXml/itemProps2.xml><?xml version="1.0" encoding="utf-8"?>
<ds:datastoreItem xmlns:ds="http://schemas.openxmlformats.org/officeDocument/2006/customXml" ds:itemID="{2F27251F-821C-4194-90A5-3D5046C27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7B4FFC-15ED-41A6-B9AF-BE7DE47FC502}">
  <ds:schemaRefs>
    <ds:schemaRef ds:uri="http://schemas.microsoft.com/sharepoint/v3/contenttype/forms"/>
  </ds:schemaRefs>
</ds:datastoreItem>
</file>

<file path=customXml/itemProps4.xml><?xml version="1.0" encoding="utf-8"?>
<ds:datastoreItem xmlns:ds="http://schemas.openxmlformats.org/officeDocument/2006/customXml" ds:itemID="{BE85CEAE-EDD7-4CD8-AB55-6A2431D54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Data Quality Statement-HMDC_Aug2020_V1.0</vt:lpstr>
    </vt:vector>
  </TitlesOfParts>
  <Company>WA Health</Company>
  <LinksUpToDate>false</LinksUpToDate>
  <CharactersWithSpaces>6330</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Statement-HMDC_Aug2020_V1.0</dc:title>
  <dc:subject>Word Template</dc:subject>
  <dc:creator>Deptartment of Health</dc:creator>
  <cp:keywords>HMDC, Inpatient, Data Quality Statement, 2020, Metadata</cp:keywords>
  <cp:lastModifiedBy>Boelen, Darcie</cp:lastModifiedBy>
  <cp:revision>3</cp:revision>
  <cp:lastPrinted>2020-08-17T03:25:00Z</cp:lastPrinted>
  <dcterms:created xsi:type="dcterms:W3CDTF">2023-08-24T02:15:00Z</dcterms:created>
  <dcterms:modified xsi:type="dcterms:W3CDTF">2023-08-24T02:21:00Z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